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A0F1F81" w14:textId="77777777" w:rsidR="00617962" w:rsidRDefault="00B736EB" w:rsidP="00617962">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17962">
        <w:rPr>
          <w:rStyle w:val="a3"/>
          <w:rFonts w:ascii="Arial" w:hAnsi="Arial" w:cs="Arial"/>
          <w:color w:val="363636"/>
        </w:rPr>
        <w:t>№45дп-26</w:t>
      </w:r>
    </w:p>
    <w:p w14:paraId="41E6E497" w14:textId="33CC9E33" w:rsidR="00617962" w:rsidRDefault="00617962" w:rsidP="00617962">
      <w:pPr>
        <w:pStyle w:val="a4"/>
        <w:shd w:val="clear" w:color="auto" w:fill="FCFCFC"/>
        <w:spacing w:before="0" w:after="0"/>
        <w:rPr>
          <w:rFonts w:ascii="Arial" w:hAnsi="Arial" w:cs="Arial"/>
          <w:color w:val="363636"/>
        </w:rPr>
      </w:pPr>
      <w:r>
        <w:rPr>
          <w:rFonts w:ascii="Arial" w:hAnsi="Arial" w:cs="Arial"/>
          <w:b/>
          <w:bCs/>
          <w:color w:val="363636"/>
        </w:rPr>
        <w:t>04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1DC57AF" w14:textId="77777777" w:rsidR="00617962" w:rsidRDefault="00617962" w:rsidP="00617962">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Хмельницької окружної прокуратури Хмельницької області </w:t>
      </w:r>
      <w:proofErr w:type="spellStart"/>
      <w:r>
        <w:rPr>
          <w:rFonts w:ascii="Arial" w:hAnsi="Arial" w:cs="Arial"/>
          <w:b/>
          <w:bCs/>
          <w:color w:val="363636"/>
        </w:rPr>
        <w:t>Арсенюка</w:t>
      </w:r>
      <w:proofErr w:type="spellEnd"/>
      <w:r>
        <w:rPr>
          <w:rFonts w:ascii="Arial" w:hAnsi="Arial" w:cs="Arial"/>
          <w:b/>
          <w:bCs/>
          <w:color w:val="363636"/>
        </w:rPr>
        <w:t xml:space="preserve"> В.М.</w:t>
      </w:r>
    </w:p>
    <w:p w14:paraId="0D1CC4D2" w14:textId="77777777" w:rsidR="00617962" w:rsidRDefault="00617962" w:rsidP="00617962">
      <w:pPr>
        <w:rPr>
          <w:rFonts w:ascii="Times New Roman" w:hAnsi="Times New Roman" w:cs="Times New Roman"/>
        </w:rPr>
      </w:pPr>
    </w:p>
    <w:p w14:paraId="23B76383" w14:textId="77777777" w:rsidR="00617962" w:rsidRDefault="00617962" w:rsidP="00617962">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у діях прокурора Хмельницької окружної прокуратури Хмельницької області </w:t>
      </w:r>
      <w:proofErr w:type="spellStart"/>
      <w:r>
        <w:rPr>
          <w:color w:val="363636"/>
          <w:sz w:val="28"/>
          <w:szCs w:val="28"/>
        </w:rPr>
        <w:t>Арсенюка</w:t>
      </w:r>
      <w:proofErr w:type="spellEnd"/>
      <w:r>
        <w:rPr>
          <w:color w:val="363636"/>
          <w:sz w:val="28"/>
          <w:szCs w:val="28"/>
        </w:rPr>
        <w:t> В.М. (далі – прокурор, </w:t>
      </w:r>
      <w:proofErr w:type="spellStart"/>
      <w:r>
        <w:rPr>
          <w:color w:val="363636"/>
          <w:sz w:val="28"/>
          <w:szCs w:val="28"/>
        </w:rPr>
        <w:t>Арсенюк</w:t>
      </w:r>
      <w:proofErr w:type="spellEnd"/>
      <w:r>
        <w:rPr>
          <w:color w:val="363636"/>
          <w:sz w:val="28"/>
          <w:szCs w:val="28"/>
        </w:rPr>
        <w:t> В.М.),</w:t>
      </w:r>
    </w:p>
    <w:p w14:paraId="4D716D68" w14:textId="77777777" w:rsidR="00617962" w:rsidRDefault="00617962" w:rsidP="00617962">
      <w:pPr>
        <w:shd w:val="clear" w:color="auto" w:fill="FCFCFC"/>
        <w:ind w:firstLine="567"/>
        <w:jc w:val="center"/>
        <w:rPr>
          <w:rFonts w:ascii="Arial" w:hAnsi="Arial" w:cs="Arial"/>
          <w:color w:val="363636"/>
        </w:rPr>
      </w:pPr>
      <w:r>
        <w:rPr>
          <w:b/>
          <w:bCs/>
          <w:color w:val="363636"/>
          <w:sz w:val="28"/>
          <w:szCs w:val="28"/>
        </w:rPr>
        <w:t> </w:t>
      </w:r>
    </w:p>
    <w:p w14:paraId="137F204D" w14:textId="77777777" w:rsidR="00617962" w:rsidRDefault="00617962" w:rsidP="00617962">
      <w:pPr>
        <w:shd w:val="clear" w:color="auto" w:fill="FCFCFC"/>
        <w:ind w:firstLine="567"/>
        <w:jc w:val="center"/>
        <w:rPr>
          <w:rFonts w:ascii="Arial" w:hAnsi="Arial" w:cs="Arial"/>
          <w:color w:val="363636"/>
        </w:rPr>
      </w:pPr>
      <w:r>
        <w:rPr>
          <w:b/>
          <w:bCs/>
          <w:color w:val="363636"/>
          <w:sz w:val="28"/>
          <w:szCs w:val="28"/>
        </w:rPr>
        <w:t>ВСТАНОВИЛА :</w:t>
      </w:r>
    </w:p>
    <w:p w14:paraId="0F06E492" w14:textId="77777777" w:rsidR="00617962" w:rsidRDefault="00617962" w:rsidP="00617962">
      <w:pPr>
        <w:shd w:val="clear" w:color="auto" w:fill="FCFCFC"/>
        <w:jc w:val="both"/>
        <w:rPr>
          <w:rFonts w:ascii="Arial" w:hAnsi="Arial" w:cs="Arial"/>
          <w:color w:val="363636"/>
        </w:rPr>
      </w:pPr>
      <w:r>
        <w:rPr>
          <w:color w:val="363636"/>
          <w:sz w:val="28"/>
          <w:szCs w:val="28"/>
        </w:rPr>
        <w:t> </w:t>
      </w:r>
    </w:p>
    <w:p w14:paraId="167B6A2B"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17A49EC8"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xml:space="preserve"> Віктор Миколайович в органах прокуратури працює з 2009 року, на зазначеній у дисциплінарній скарзі посаді – з березня 2021 року. Присягу прокурора склав 04.02.2011, з Кодексом професійної етики та поведінки прокурорів (далі – Кодекс) ознайомився 20.06.2017. Характеризується позитивно. Дисциплінарних стягнень не має.</w:t>
      </w:r>
    </w:p>
    <w:p w14:paraId="216C2A1C"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4D984AA3" w14:textId="77777777" w:rsidR="00617962" w:rsidRDefault="00617962" w:rsidP="00617962">
      <w:pPr>
        <w:shd w:val="clear" w:color="auto" w:fill="FCFCFC"/>
        <w:ind w:firstLine="708"/>
        <w:jc w:val="both"/>
        <w:rPr>
          <w:rFonts w:ascii="Arial" w:hAnsi="Arial" w:cs="Arial"/>
          <w:color w:val="363636"/>
        </w:rPr>
      </w:pPr>
      <w:r>
        <w:rPr>
          <w:color w:val="363636"/>
          <w:sz w:val="28"/>
          <w:szCs w:val="28"/>
        </w:rPr>
        <w:t>До Комісії 18.07.2025 надійшла дисциплінарна скарга виконувача обов’язків керівника Хмельницької обласної прокуратури Ковальського А.А. (далі – скаржник) про вчинення дисциплінарного проступку прокурором </w:t>
      </w:r>
      <w:proofErr w:type="spellStart"/>
      <w:r>
        <w:rPr>
          <w:color w:val="363636"/>
          <w:sz w:val="28"/>
          <w:szCs w:val="28"/>
        </w:rPr>
        <w:t>Арсенюком</w:t>
      </w:r>
      <w:proofErr w:type="spellEnd"/>
      <w:r>
        <w:rPr>
          <w:color w:val="363636"/>
          <w:sz w:val="28"/>
          <w:szCs w:val="28"/>
        </w:rPr>
        <w:t> В.М.</w:t>
      </w:r>
    </w:p>
    <w:p w14:paraId="66744094" w14:textId="77777777" w:rsidR="00617962" w:rsidRDefault="00617962" w:rsidP="00617962">
      <w:pPr>
        <w:shd w:val="clear" w:color="auto" w:fill="FCFCFC"/>
        <w:ind w:firstLine="708"/>
        <w:jc w:val="both"/>
        <w:rPr>
          <w:rFonts w:ascii="Arial" w:hAnsi="Arial" w:cs="Arial"/>
          <w:color w:val="363636"/>
        </w:rPr>
      </w:pPr>
      <w:r>
        <w:rPr>
          <w:color w:val="363636"/>
          <w:sz w:val="28"/>
          <w:szCs w:val="28"/>
        </w:rPr>
        <w:lastRenderedPageBreak/>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30.07.2025 прийнято рішення про відкриття дисциплінарного провадження № 07/3/2-784дс-324дп-25.</w:t>
      </w:r>
    </w:p>
    <w:p w14:paraId="14DE6727" w14:textId="77777777" w:rsidR="00617962" w:rsidRDefault="00617962" w:rsidP="00617962">
      <w:pPr>
        <w:shd w:val="clear" w:color="auto" w:fill="FCFCFC"/>
        <w:ind w:firstLine="708"/>
        <w:jc w:val="both"/>
        <w:rPr>
          <w:rFonts w:ascii="Arial" w:hAnsi="Arial" w:cs="Arial"/>
          <w:color w:val="363636"/>
        </w:rPr>
      </w:pPr>
      <w:r>
        <w:rPr>
          <w:color w:val="363636"/>
          <w:sz w:val="28"/>
          <w:szCs w:val="28"/>
        </w:rPr>
        <w:t>Рішенням Комісії від 10.09.2025 № 238дп-25 строк перевірки у дисциплінарному провадженні продовжено до 1</w:t>
      </w:r>
      <w:r>
        <w:rPr>
          <w:color w:val="363636"/>
          <w:sz w:val="28"/>
          <w:szCs w:val="28"/>
          <w:lang w:val="ru-RU"/>
        </w:rPr>
        <w:t>8</w:t>
      </w:r>
      <w:r>
        <w:rPr>
          <w:color w:val="363636"/>
          <w:sz w:val="28"/>
          <w:szCs w:val="28"/>
        </w:rPr>
        <w:t>.10.2025.</w:t>
      </w:r>
    </w:p>
    <w:p w14:paraId="33280089" w14:textId="77777777" w:rsidR="00617962" w:rsidRDefault="00617962" w:rsidP="00617962">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16.01.2026 складено висновок про відсутність дисциплінарного проступку у діях прокурора </w:t>
      </w:r>
      <w:proofErr w:type="spellStart"/>
      <w:r>
        <w:rPr>
          <w:color w:val="363636"/>
          <w:sz w:val="28"/>
          <w:szCs w:val="28"/>
        </w:rPr>
        <w:t>Арсенюка</w:t>
      </w:r>
      <w:proofErr w:type="spellEnd"/>
      <w:r>
        <w:rPr>
          <w:color w:val="363636"/>
          <w:sz w:val="28"/>
          <w:szCs w:val="28"/>
        </w:rPr>
        <w:t> В.М.</w:t>
      </w:r>
    </w:p>
    <w:p w14:paraId="20A9588B" w14:textId="77777777" w:rsidR="00617962" w:rsidRDefault="00617962" w:rsidP="00617962">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Арсенюка</w:t>
      </w:r>
      <w:proofErr w:type="spellEnd"/>
      <w:r>
        <w:rPr>
          <w:color w:val="363636"/>
          <w:sz w:val="28"/>
          <w:szCs w:val="28"/>
        </w:rPr>
        <w:t> В.М. своєчасно та належним чином повідомлено про час і місце проведення засідання Комісії.</w:t>
      </w:r>
    </w:p>
    <w:p w14:paraId="1BB69EFF" w14:textId="77777777" w:rsidR="00617962" w:rsidRDefault="00617962" w:rsidP="00617962">
      <w:pPr>
        <w:shd w:val="clear" w:color="auto" w:fill="FCFCFC"/>
        <w:ind w:firstLine="708"/>
        <w:jc w:val="both"/>
        <w:rPr>
          <w:rFonts w:ascii="Arial" w:hAnsi="Arial" w:cs="Arial"/>
          <w:color w:val="363636"/>
        </w:rPr>
      </w:pPr>
      <w:r>
        <w:rPr>
          <w:color w:val="363636"/>
          <w:sz w:val="28"/>
          <w:szCs w:val="28"/>
        </w:rPr>
        <w:t>Від скаржника надійшло повідомлення про підтримання доводів дисциплінарної скарги та розгляд висновку про відсутність дисциплінарного проступку у діях прокурора </w:t>
      </w:r>
      <w:proofErr w:type="spellStart"/>
      <w:r>
        <w:rPr>
          <w:color w:val="363636"/>
          <w:sz w:val="28"/>
          <w:szCs w:val="28"/>
        </w:rPr>
        <w:t>Арсенюка</w:t>
      </w:r>
      <w:proofErr w:type="spellEnd"/>
      <w:r>
        <w:rPr>
          <w:color w:val="363636"/>
          <w:sz w:val="28"/>
          <w:szCs w:val="28"/>
        </w:rPr>
        <w:t> В.М. без участі скаржника у засіданні Комісії.</w:t>
      </w:r>
    </w:p>
    <w:p w14:paraId="47FE4F96"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Арсенюк</w:t>
      </w:r>
      <w:proofErr w:type="spellEnd"/>
      <w:r>
        <w:rPr>
          <w:color w:val="363636"/>
          <w:sz w:val="28"/>
          <w:szCs w:val="28"/>
        </w:rPr>
        <w:t> В.М. взяв участь у засіданні Комісії, надав пояснення, відповіді на питання членів Комісії, відмовився від пропозиції провести закрите засідання.</w:t>
      </w:r>
    </w:p>
    <w:p w14:paraId="02401B1E"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705CF768"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В.М.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w:t>
      </w:r>
      <w:bookmarkStart w:id="0" w:name="_Hlk213669627"/>
      <w:bookmarkEnd w:id="0"/>
    </w:p>
    <w:p w14:paraId="398C42C0"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Так,  прокурор </w:t>
      </w:r>
      <w:proofErr w:type="spellStart"/>
      <w:r>
        <w:rPr>
          <w:color w:val="363636"/>
          <w:sz w:val="28"/>
          <w:szCs w:val="28"/>
        </w:rPr>
        <w:t>Арсенюк</w:t>
      </w:r>
      <w:proofErr w:type="spellEnd"/>
      <w:r>
        <w:rPr>
          <w:color w:val="363636"/>
          <w:sz w:val="28"/>
          <w:szCs w:val="28"/>
        </w:rPr>
        <w:t> В.М. з метою встановлення групи інвалідності з відповідним направленням звернувся до Хмельницької обласної медико-соціальної експертної комісії (далі – МСЕК), пройшов відповідну комісію, службові особи якої 11.11.2019 безпідставно  прийняли рішення про встановлення йому ІІ групи інвалідності на строк до 30.11.2022.</w:t>
      </w:r>
    </w:p>
    <w:p w14:paraId="54E994CB"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Надалі </w:t>
      </w:r>
      <w:proofErr w:type="spellStart"/>
      <w:r>
        <w:rPr>
          <w:color w:val="363636"/>
          <w:sz w:val="28"/>
          <w:szCs w:val="28"/>
        </w:rPr>
        <w:t>Арсенюк</w:t>
      </w:r>
      <w:proofErr w:type="spellEnd"/>
      <w:r>
        <w:rPr>
          <w:color w:val="363636"/>
          <w:sz w:val="28"/>
          <w:szCs w:val="28"/>
        </w:rPr>
        <w:t> В.М. подав до органів Пенсійного фонду України у Хмельницькій області документи  для призначення йому пенсії по інвалідності, службовими особами якого з листопада 2019 року до листопада 2022 року прокурору призначено пенсію по інвалідності, яку він у зазначений період отримував.</w:t>
      </w:r>
    </w:p>
    <w:p w14:paraId="1FFE0FCE" w14:textId="77777777" w:rsidR="00617962" w:rsidRDefault="00617962" w:rsidP="00617962">
      <w:pPr>
        <w:shd w:val="clear" w:color="auto" w:fill="FCFCFC"/>
        <w:ind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70B1266D"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За таких обставин скаржник вважав, що </w:t>
      </w:r>
      <w:proofErr w:type="spellStart"/>
      <w:r>
        <w:rPr>
          <w:color w:val="363636"/>
          <w:sz w:val="28"/>
          <w:szCs w:val="28"/>
        </w:rPr>
        <w:t>Арсенюк</w:t>
      </w:r>
      <w:proofErr w:type="spellEnd"/>
      <w:r>
        <w:rPr>
          <w:color w:val="363636"/>
          <w:sz w:val="28"/>
          <w:szCs w:val="28"/>
        </w:rPr>
        <w:t xml:space="preserve"> В.М. порушив вимоги Закону № 1697-VII, Кодексу, в його діях вбачаються ознаки дисциплінарного проступку, передбаченого п. 6 ( систематичне (два і більше разів протягом </w:t>
      </w:r>
      <w:r>
        <w:rPr>
          <w:color w:val="363636"/>
          <w:sz w:val="28"/>
          <w:szCs w:val="28"/>
        </w:rPr>
        <w:lastRenderedPageBreak/>
        <w:t>одного року) або одноразове грубе порушення правил прокурорської етики) ч. 1 ст. 43 Закону № 1697-VII.</w:t>
      </w:r>
    </w:p>
    <w:p w14:paraId="571C2692"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4. Встановлені обставини під час дисциплінарного провадження</w:t>
      </w:r>
    </w:p>
    <w:p w14:paraId="6E009C5B"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4.1. Стислий виклад матеріалів службового розслідування</w:t>
      </w:r>
    </w:p>
    <w:p w14:paraId="287B4FCA"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1DB0AE42"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1E19E475" w14:textId="77777777" w:rsidR="00617962" w:rsidRDefault="00617962" w:rsidP="00617962">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25E251C" w14:textId="77777777" w:rsidR="00617962" w:rsidRDefault="00617962" w:rsidP="00617962">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50C27D63" w14:textId="77777777" w:rsidR="00617962" w:rsidRDefault="00617962" w:rsidP="00617962">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50510D1D" w14:textId="77777777" w:rsidR="00617962" w:rsidRDefault="00617962" w:rsidP="00617962">
      <w:pPr>
        <w:shd w:val="clear" w:color="auto" w:fill="FCFCFC"/>
        <w:ind w:firstLine="709"/>
        <w:jc w:val="both"/>
        <w:rPr>
          <w:rFonts w:ascii="Arial" w:hAnsi="Arial" w:cs="Arial"/>
          <w:color w:val="363636"/>
        </w:rPr>
      </w:pPr>
      <w:r>
        <w:rPr>
          <w:color w:val="363636"/>
          <w:sz w:val="28"/>
          <w:szCs w:val="28"/>
        </w:rPr>
        <w:lastRenderedPageBreak/>
        <w:t>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5070FCAF"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прокурорами Генеральної інспекції  у 2020 році підготовлено та направлено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199A95AD" w14:textId="77777777" w:rsidR="00617962" w:rsidRDefault="00617962" w:rsidP="00617962">
      <w:pPr>
        <w:shd w:val="clear" w:color="auto" w:fill="FCFCFC"/>
        <w:ind w:firstLine="709"/>
        <w:jc w:val="both"/>
        <w:rPr>
          <w:rFonts w:ascii="Arial" w:hAnsi="Arial" w:cs="Arial"/>
          <w:color w:val="363636"/>
        </w:rPr>
      </w:pPr>
      <w:r>
        <w:rPr>
          <w:color w:val="363636"/>
          <w:sz w:val="28"/>
          <w:szCs w:val="28"/>
        </w:rPr>
        <w:t>Також 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A6CC7FE"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вказаному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1A413351"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w:t>
      </w:r>
      <w:r>
        <w:rPr>
          <w:color w:val="363636"/>
          <w:sz w:val="28"/>
          <w:szCs w:val="28"/>
        </w:rPr>
        <w:lastRenderedPageBreak/>
        <w:t>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525A6E4F"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246BC44" w14:textId="77777777" w:rsidR="00617962" w:rsidRDefault="00617962" w:rsidP="00617962">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1EB1684D"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4.2. Пояснення прокурора</w:t>
      </w:r>
    </w:p>
    <w:p w14:paraId="16FB2585"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xml:space="preserve"> В.М. під час службового розслідування (31.10.2024), дисциплінарного провадження (08.08.2025) підтвердив факти: отримання на підставі рішення Хмельницької  міської МСЕК від 11.11.2019 статусу особи з інвалідністю ІІ групи строком з 11.11.2019 до 01.12.2022; виконання вимог керівництва, зазначених у листі-повідомленні від 27.12.2024 № 501/03/19,  про необхідність проведення перевірки обґрунтованості рішення щодо  встановлення йому групи інвалідності  та  перебування у зв’язку з цим на стаціонарному лікуванні в  клініці державної установи «Український державний науково-дослідний інститут медико-соціальних проблем інвалідності МОЗ України» з 16.01.2025 до 20.01.2025, що підтверджується виданими йому цією установою довідкою від 20.01.2025 № конфіденційна інформація та  випискою з медичної карти хворого № конфіденційна інформація; прийняттям за наслідками обстеження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державної установи «Український державний науково-дослідний інститут </w:t>
      </w:r>
      <w:r>
        <w:rPr>
          <w:color w:val="363636"/>
          <w:sz w:val="28"/>
          <w:szCs w:val="28"/>
        </w:rPr>
        <w:lastRenderedPageBreak/>
        <w:t>медико-соціальних проблем інвалідності МОЗ України» № конфіденційна інформація від 21.02.2025 (далі – рішення ЦОФСО № конфіденційна інформація від 21.02.2025). </w:t>
      </w:r>
    </w:p>
    <w:p w14:paraId="3BDB2719"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В.М. заперечує свої протиправні дії при встановленні статусу особи з інвалідністю, не погодився з рішенням ЦОФСО № 11914 від 21.02.2025 та оскаржив його до суду, який скасував зазначене рішення.</w:t>
      </w:r>
    </w:p>
    <w:p w14:paraId="6177C45E"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4.3.</w:t>
      </w:r>
      <w:r>
        <w:rPr>
          <w:color w:val="363636"/>
          <w:sz w:val="28"/>
          <w:szCs w:val="28"/>
        </w:rPr>
        <w:t> </w:t>
      </w:r>
      <w:r>
        <w:rPr>
          <w:b/>
          <w:bCs/>
          <w:color w:val="363636"/>
          <w:sz w:val="28"/>
          <w:szCs w:val="28"/>
        </w:rPr>
        <w:t>Інші дані, здобуті під час дисциплінарного провадження</w:t>
      </w:r>
    </w:p>
    <w:p w14:paraId="4AB545A1"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Прокурор </w:t>
      </w:r>
      <w:proofErr w:type="spellStart"/>
      <w:r>
        <w:rPr>
          <w:color w:val="363636"/>
          <w:sz w:val="28"/>
          <w:szCs w:val="28"/>
        </w:rPr>
        <w:t>Арсенюк</w:t>
      </w:r>
      <w:proofErr w:type="spellEnd"/>
      <w:r>
        <w:rPr>
          <w:color w:val="363636"/>
          <w:sz w:val="28"/>
          <w:szCs w:val="28"/>
        </w:rPr>
        <w:t> В.М. долучив до матеріалів дисциплінарного провадження рішення Хмельницького окружного адміністративного суду  від 03.10.2025 у справі № 560/13813/25 (далі – рішення суду  від 03.10.2025 у справі № 560/13813/25), яким його позов до державної установи «Український державний науково-дослідний інститут медико-соціальних проблем інвалідності МОЗ України» задоволено та, серед іншого, рішення ЦОФСО № конфіденційна інформація від 21.02.2025 скасовано.</w:t>
      </w:r>
    </w:p>
    <w:p w14:paraId="273D1884"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При прийнятті цього рішення судом  серед іншого встановлено таке.</w:t>
      </w:r>
    </w:p>
    <w:p w14:paraId="6DE2506C"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Арсенюку</w:t>
      </w:r>
      <w:proofErr w:type="spellEnd"/>
      <w:r>
        <w:rPr>
          <w:color w:val="363636"/>
          <w:sz w:val="28"/>
          <w:szCs w:val="28"/>
        </w:rPr>
        <w:t xml:space="preserve"> В.М. згідно довідки до </w:t>
      </w:r>
      <w:proofErr w:type="spellStart"/>
      <w:r>
        <w:rPr>
          <w:color w:val="363636"/>
          <w:sz w:val="28"/>
          <w:szCs w:val="28"/>
        </w:rPr>
        <w:t>акта</w:t>
      </w:r>
      <w:proofErr w:type="spellEnd"/>
      <w:r>
        <w:rPr>
          <w:color w:val="363636"/>
          <w:sz w:val="28"/>
          <w:szCs w:val="28"/>
        </w:rPr>
        <w:t xml:space="preserve"> огляду МСЕК від 11.11.2019 конфіденційна інформація встановлено ІІ групу інвалідності з 11.11.2019 до 01.12.2022.</w:t>
      </w:r>
    </w:p>
    <w:p w14:paraId="1E344296"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Листом Центральної  МСЕК МОЗ України від 27.12.2024 № 501/03/19 </w:t>
      </w:r>
      <w:proofErr w:type="spellStart"/>
      <w:r>
        <w:rPr>
          <w:color w:val="363636"/>
          <w:sz w:val="28"/>
          <w:szCs w:val="28"/>
        </w:rPr>
        <w:t>Арсенюку</w:t>
      </w:r>
      <w:proofErr w:type="spellEnd"/>
      <w:r>
        <w:rPr>
          <w:color w:val="363636"/>
          <w:sz w:val="28"/>
          <w:szCs w:val="28"/>
        </w:rPr>
        <w:t> В.М. запропоновано з’явитись до клініки державної установи «Український державний науково-дослідний інститут медико-соціальних проблем інвалідності МОЗ України».</w:t>
      </w:r>
    </w:p>
    <w:p w14:paraId="55EB3800"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В.М.  з 16.01.2025 до 20.01.2025 перебував на стаціонарному лікуванні в державній установі «Український державний науково-дослідний інститут медико-соціальних проблем інвалідності МОЗ України», що підтверджується виданими йому цією установою довідкою від 20.01.2025 № конфіденційна інформація.</w:t>
      </w:r>
    </w:p>
    <w:p w14:paraId="3BD04B17" w14:textId="77777777" w:rsidR="00617962" w:rsidRDefault="00617962" w:rsidP="00617962">
      <w:pPr>
        <w:shd w:val="clear" w:color="auto" w:fill="FCFCFC"/>
        <w:ind w:firstLine="709"/>
        <w:jc w:val="both"/>
        <w:rPr>
          <w:rFonts w:ascii="Arial" w:hAnsi="Arial" w:cs="Arial"/>
          <w:color w:val="363636"/>
        </w:rPr>
      </w:pPr>
      <w:r>
        <w:rPr>
          <w:color w:val="363636"/>
          <w:sz w:val="28"/>
          <w:szCs w:val="28"/>
        </w:rPr>
        <w:t>Суд вважає, що відповідачем проведено МСЕК, результатом якої стало рішення ЦОФСО № конфіденційна інформація від 21.02.2025.</w:t>
      </w:r>
    </w:p>
    <w:p w14:paraId="40DD8B32"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Згідно з рішенням суду  від 03.10.2025 у справі № 560/13813/25  у рішенні ЦОФСО № конфіденційна інформація від 21.02.2025 неправильно зазначено встановлену </w:t>
      </w:r>
      <w:proofErr w:type="spellStart"/>
      <w:r>
        <w:rPr>
          <w:color w:val="363636"/>
          <w:sz w:val="28"/>
          <w:szCs w:val="28"/>
        </w:rPr>
        <w:t>Арсенюку</w:t>
      </w:r>
      <w:proofErr w:type="spellEnd"/>
      <w:r>
        <w:rPr>
          <w:color w:val="363636"/>
          <w:sz w:val="28"/>
          <w:szCs w:val="28"/>
        </w:rPr>
        <w:t> В.М. групу інвалідності (ІІІ, а не ІІ,  як фактично) та строк її надання (1 рік, а не 3 роки, як фактично).</w:t>
      </w:r>
    </w:p>
    <w:p w14:paraId="0E31CED7"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Суд також дійшов висновку, що рішення ЦОФСО № конфіденційна інформація від 21.02.2025 є невмотивованим, оскільки рішення про неправомірність встановлення позивачу інвалідності з 11.11.2019 прийнято без </w:t>
      </w:r>
      <w:r>
        <w:rPr>
          <w:color w:val="363636"/>
          <w:sz w:val="28"/>
          <w:szCs w:val="28"/>
        </w:rPr>
        <w:lastRenderedPageBreak/>
        <w:t>вказівки на обґрунтованість/необґрунтованість визнання його особою з інвалідністю.</w:t>
      </w:r>
    </w:p>
    <w:p w14:paraId="27D8C122"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Згідно відомостей з Єдиного державного реєстру судових рішень вказане судове рішення оскаржено державною установою «Український державний науково-дослідний інститут медико-соціальних проблем інвалідності МОЗ України», ухвалою сьомого адміністративного суду від 14.11.2025 відкрито апеляційне провадження у справі  № 560/13813/25. На час складання висновку та прийняття Комісією цього рішення дані про прийняття остаточного рішення судом у цій справі відсутні.</w:t>
      </w:r>
    </w:p>
    <w:p w14:paraId="41760394"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 Відповідно до долучених скаржником копій витягу рішення команди з оцінювання повсякденного функціонування особи ЦОФСО за результатами перевірки обґрунтованості рішення МСЕК від 21.02.2025 № ЦО конфіденційна інформація та протоколу огляду під час цієї перевірки експертна команда вивчила надану експертну документацію та прийшла до висновку, що ІІІ група інвалідності, загальне захворювання на 1 рік </w:t>
      </w:r>
      <w:proofErr w:type="spellStart"/>
      <w:r>
        <w:rPr>
          <w:color w:val="363636"/>
          <w:sz w:val="28"/>
          <w:szCs w:val="28"/>
        </w:rPr>
        <w:t>Арсенюку</w:t>
      </w:r>
      <w:proofErr w:type="spellEnd"/>
      <w:r>
        <w:rPr>
          <w:color w:val="363636"/>
          <w:sz w:val="28"/>
          <w:szCs w:val="28"/>
        </w:rPr>
        <w:t xml:space="preserve"> В.М. встановлена необґрунтовано. При оцінюванні функціонального стану </w:t>
      </w:r>
      <w:proofErr w:type="spellStart"/>
      <w:r>
        <w:rPr>
          <w:color w:val="363636"/>
          <w:sz w:val="28"/>
          <w:szCs w:val="28"/>
        </w:rPr>
        <w:t>Арсенюка</w:t>
      </w:r>
      <w:proofErr w:type="spellEnd"/>
      <w:r>
        <w:rPr>
          <w:color w:val="363636"/>
          <w:sz w:val="28"/>
          <w:szCs w:val="28"/>
        </w:rPr>
        <w:t xml:space="preserve"> В.М. мають місце незначні патологічні зміни з боку </w:t>
      </w:r>
      <w:proofErr w:type="spellStart"/>
      <w:r>
        <w:rPr>
          <w:color w:val="363636"/>
          <w:sz w:val="28"/>
          <w:szCs w:val="28"/>
        </w:rPr>
        <w:t>бронхолегеневої</w:t>
      </w:r>
      <w:proofErr w:type="spellEnd"/>
      <w:r>
        <w:rPr>
          <w:color w:val="363636"/>
          <w:sz w:val="28"/>
          <w:szCs w:val="28"/>
        </w:rPr>
        <w:t xml:space="preserve"> системи, які не дають підстав визнати його особою з інвалідністю з 11.11.2019 (згідно Додатку до Постанови КМУ № 1317 від 03.12.2009), інвалідній скасовано.</w:t>
      </w:r>
    </w:p>
    <w:p w14:paraId="67741084"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Згідно копії виписки із медичної карти стаціонарного хворого № конфіденційна інформація, яка долучена скаржником до своєї дисциплінарної скарги, </w:t>
      </w:r>
      <w:proofErr w:type="spellStart"/>
      <w:r>
        <w:rPr>
          <w:color w:val="363636"/>
          <w:sz w:val="28"/>
          <w:szCs w:val="28"/>
        </w:rPr>
        <w:t>Арсенюк</w:t>
      </w:r>
      <w:proofErr w:type="spellEnd"/>
      <w:r>
        <w:rPr>
          <w:color w:val="363636"/>
          <w:sz w:val="28"/>
          <w:szCs w:val="28"/>
        </w:rPr>
        <w:t xml:space="preserve"> В.М. з 16 по 20 січня 2025 року перебував у стаціонарі державної установи «Український державний науково-дослідний інститут медико-соціальних проблем інвалідності МОЗ України», де йому встановлено діагноз конфіденційна інформація та надано відповідні лікувальні рекомендації.</w:t>
      </w:r>
    </w:p>
    <w:p w14:paraId="6AAA8A4B"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Згідно даних з Єдиного реєстру декларацій осіб, уповноважених на виконання функцій держави або місцевого самоврядування </w:t>
      </w:r>
      <w:proofErr w:type="spellStart"/>
      <w:r>
        <w:rPr>
          <w:color w:val="363636"/>
          <w:sz w:val="28"/>
          <w:szCs w:val="28"/>
        </w:rPr>
        <w:t>Арсенюк</w:t>
      </w:r>
      <w:proofErr w:type="spellEnd"/>
      <w:r>
        <w:rPr>
          <w:color w:val="363636"/>
          <w:sz w:val="28"/>
          <w:szCs w:val="28"/>
        </w:rPr>
        <w:t xml:space="preserve"> В.М. отримував дохід у вигляді пенсії упродовж 2019-2022 років: у 2019 році – в сумі 9 759 грн., у 2020 році – 191 094 грн., у 2021 році – 203 963 грн., у 2022 році – 186 966 грн.</w:t>
      </w:r>
    </w:p>
    <w:p w14:paraId="2B884021"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Відповідно до долученої скаржником копії довідки даних з пенсійної справи від 09.07.2025, </w:t>
      </w:r>
      <w:proofErr w:type="spellStart"/>
      <w:r>
        <w:rPr>
          <w:color w:val="363636"/>
          <w:sz w:val="28"/>
          <w:szCs w:val="28"/>
        </w:rPr>
        <w:t>Арсенюку</w:t>
      </w:r>
      <w:proofErr w:type="spellEnd"/>
      <w:r>
        <w:rPr>
          <w:color w:val="363636"/>
          <w:sz w:val="28"/>
          <w:szCs w:val="28"/>
        </w:rPr>
        <w:t xml:space="preserve"> В.М. на підставі рішення МСЕК конфіденційна інформація 11.11.2019 встановлено ІІ групу інвалідності  строком до 30.11.2022. На підставі рішення від 19.10.2023 за заявою </w:t>
      </w:r>
      <w:proofErr w:type="spellStart"/>
      <w:r>
        <w:rPr>
          <w:color w:val="363636"/>
          <w:sz w:val="28"/>
          <w:szCs w:val="28"/>
        </w:rPr>
        <w:t>Арсенюка</w:t>
      </w:r>
      <w:proofErr w:type="spellEnd"/>
      <w:r>
        <w:rPr>
          <w:color w:val="363636"/>
          <w:sz w:val="28"/>
          <w:szCs w:val="28"/>
        </w:rPr>
        <w:t xml:space="preserve"> В.М. йому здійснено перерахунок пенсії на підставі Закону № 1697-VII з 01.11.2022 по 30.11.2022, призначено виплати пенсії у розмірі 16 991, 91 грн. щомісячно.</w:t>
      </w:r>
    </w:p>
    <w:p w14:paraId="25110682" w14:textId="77777777" w:rsidR="00617962" w:rsidRDefault="00617962" w:rsidP="00617962">
      <w:pPr>
        <w:shd w:val="clear" w:color="auto" w:fill="FCFCFC"/>
        <w:ind w:firstLine="709"/>
        <w:jc w:val="both"/>
        <w:rPr>
          <w:rFonts w:ascii="Arial" w:hAnsi="Arial" w:cs="Arial"/>
          <w:color w:val="363636"/>
        </w:rPr>
      </w:pPr>
      <w:r>
        <w:rPr>
          <w:color w:val="363636"/>
          <w:sz w:val="28"/>
          <w:szCs w:val="28"/>
        </w:rPr>
        <w:lastRenderedPageBreak/>
        <w:t xml:space="preserve">На запит члена Комісії Степанової Т.В. скаржником у листі від 11.08.2025 № 07-694вих-25 поінформовано, що 29.01.2020 </w:t>
      </w:r>
      <w:proofErr w:type="spellStart"/>
      <w:r>
        <w:rPr>
          <w:color w:val="363636"/>
          <w:sz w:val="28"/>
          <w:szCs w:val="28"/>
        </w:rPr>
        <w:t>Арсенюком</w:t>
      </w:r>
      <w:proofErr w:type="spellEnd"/>
      <w:r>
        <w:rPr>
          <w:color w:val="363636"/>
          <w:sz w:val="28"/>
          <w:szCs w:val="28"/>
        </w:rPr>
        <w:t xml:space="preserve"> В.М. до відділу фінансування та бухгалтерського обліку Хмельницької обласної прокуратури надано копію довідки до акту огляду МСЕК конфіденційна інформація від 16.12.2019 про встановлення йому ІІ групи інвалідності строком до 30.11.2022 (відповідні копії документів додано).</w:t>
      </w:r>
    </w:p>
    <w:p w14:paraId="19337EDF"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xml:space="preserve"> В.М. є військовозобов’язаним та перебуває на військовому обліку в територіальному ТЦК та СП. Бронювання військовозобов’язаного </w:t>
      </w:r>
      <w:proofErr w:type="spellStart"/>
      <w:r>
        <w:rPr>
          <w:color w:val="363636"/>
          <w:sz w:val="28"/>
          <w:szCs w:val="28"/>
        </w:rPr>
        <w:t>Арсенюка</w:t>
      </w:r>
      <w:proofErr w:type="spellEnd"/>
      <w:r>
        <w:rPr>
          <w:color w:val="363636"/>
          <w:sz w:val="28"/>
          <w:szCs w:val="28"/>
        </w:rPr>
        <w:t xml:space="preserve"> В.М. за органами прокуратури Хмельницької області проводилось з 2015 року дотепер. Відстрочка від призову на військову службу під час мобілізації </w:t>
      </w:r>
      <w:proofErr w:type="spellStart"/>
      <w:r>
        <w:rPr>
          <w:color w:val="363636"/>
          <w:sz w:val="28"/>
          <w:szCs w:val="28"/>
        </w:rPr>
        <w:t>Арсенюком</w:t>
      </w:r>
      <w:proofErr w:type="spellEnd"/>
      <w:r>
        <w:rPr>
          <w:color w:val="363636"/>
          <w:sz w:val="28"/>
          <w:szCs w:val="28"/>
        </w:rPr>
        <w:t xml:space="preserve"> В.М. не оформлювалась.</w:t>
      </w:r>
    </w:p>
    <w:p w14:paraId="6796FC16"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rPr>
        <w:t>Арсенюк</w:t>
      </w:r>
      <w:proofErr w:type="spellEnd"/>
      <w:r>
        <w:rPr>
          <w:color w:val="363636"/>
          <w:sz w:val="28"/>
          <w:szCs w:val="28"/>
        </w:rPr>
        <w:t xml:space="preserve"> В.М. проходив ВЛК із такими висновками: 03.02.2023 – обмежено придатний до військової служби та 08.01.2025 – придатний до військової служби.</w:t>
      </w:r>
    </w:p>
    <w:p w14:paraId="2651D859"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У додатковій інформації скаржника від 08.01.2026 № 07-22вих-26 повідомлено (із долученням копій підтверджуючих документів), що згідно з листами Генеральної інспекції Офісу Генерального прокурора від 16.12.2024 та від 09.01.2025 № 17/2/1-20401-24 </w:t>
      </w:r>
      <w:proofErr w:type="spellStart"/>
      <w:r>
        <w:rPr>
          <w:color w:val="363636"/>
          <w:sz w:val="28"/>
          <w:szCs w:val="28"/>
        </w:rPr>
        <w:t>Арсенюк</w:t>
      </w:r>
      <w:proofErr w:type="spellEnd"/>
      <w:r>
        <w:rPr>
          <w:color w:val="363636"/>
          <w:sz w:val="28"/>
          <w:szCs w:val="28"/>
        </w:rPr>
        <w:t xml:space="preserve"> В.М. викликався для проходження обстеження з 18.12.2024 по 18.01.2025 в умовах стаціонару до ДУ «Український державний науково-дослідний інститут медико-соціальних проблем інвалідності МОЗ України» згідно з дорученням слідчого та прокурора з метою підтвердження статусу особи з інвалідністю.</w:t>
      </w:r>
    </w:p>
    <w:p w14:paraId="2CE58794"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На виконання вимог зазначених листів </w:t>
      </w:r>
      <w:proofErr w:type="spellStart"/>
      <w:r>
        <w:rPr>
          <w:color w:val="363636"/>
          <w:sz w:val="28"/>
          <w:szCs w:val="28"/>
        </w:rPr>
        <w:t>Арсенюк</w:t>
      </w:r>
      <w:proofErr w:type="spellEnd"/>
      <w:r>
        <w:rPr>
          <w:color w:val="363636"/>
          <w:sz w:val="28"/>
          <w:szCs w:val="28"/>
        </w:rPr>
        <w:t xml:space="preserve"> В.М. прибув на обстеження, яке проходив з 16 по 20 січня 2025 року, що підтверджується довідкою № конфіденційна інформація від 20.01.2025, копія якої долучена.</w:t>
      </w:r>
    </w:p>
    <w:p w14:paraId="7C8F09E9"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Надалі повторно заступником Генерального прокурора до Хмельницької обласної прокуратури направлено лист від 16.04.2025 № 31/2/1-33261вих-25 про необхідність організувати ознайомлення під підпис прокурорів, у тому числі </w:t>
      </w:r>
      <w:proofErr w:type="spellStart"/>
      <w:r>
        <w:rPr>
          <w:color w:val="363636"/>
          <w:sz w:val="28"/>
          <w:szCs w:val="28"/>
        </w:rPr>
        <w:t>Арсенюка</w:t>
      </w:r>
      <w:proofErr w:type="spellEnd"/>
      <w:r>
        <w:rPr>
          <w:color w:val="363636"/>
          <w:sz w:val="28"/>
          <w:szCs w:val="28"/>
        </w:rPr>
        <w:t xml:space="preserve"> В.М. з листами про необхідність прибуття з 14 квітня по 24 травня 2025 року для проходження обстеження до державної установи «Український державний науково-дослідний інститут медико-соціальних проблем інвалідності МОЗ України».</w:t>
      </w:r>
    </w:p>
    <w:p w14:paraId="167C24FC"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Разом з тим, листом цієї установи від 13.05.2025 № 1386/03-19 </w:t>
      </w:r>
      <w:proofErr w:type="spellStart"/>
      <w:r>
        <w:rPr>
          <w:color w:val="363636"/>
          <w:sz w:val="28"/>
          <w:szCs w:val="28"/>
        </w:rPr>
        <w:t>Арсенюка</w:t>
      </w:r>
      <w:proofErr w:type="spellEnd"/>
      <w:r>
        <w:rPr>
          <w:color w:val="363636"/>
          <w:sz w:val="28"/>
          <w:szCs w:val="28"/>
        </w:rPr>
        <w:t> В.М. повідомлено, що у зв’язку з проходженням ним обстеження у клініці установи у січні 2025 року повторне обстеження йому проходити не потрібно (копія листа долучена).</w:t>
      </w:r>
    </w:p>
    <w:p w14:paraId="33A39C68"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Згідно з відомостями з листів виконувача обов’язків Генеральної інспекції Офісу Генерального прокурора Дзюби І.І. від 06.08.2025 та від 20.08.2025 № 17/1-16242-25 на виконання постанови слідчого ГСУ ДБР державною установою </w:t>
      </w:r>
      <w:r>
        <w:rPr>
          <w:color w:val="363636"/>
          <w:sz w:val="28"/>
          <w:szCs w:val="28"/>
        </w:rPr>
        <w:lastRenderedPageBreak/>
        <w:t xml:space="preserve">«Український державний науково-дослідний інститут медико-соціальних проблем інвалідності» МОЗ України здійснено перевірку правильності винесення МСЕК рішення про встановлення групи інвалідності прокурору </w:t>
      </w:r>
      <w:proofErr w:type="spellStart"/>
      <w:r>
        <w:rPr>
          <w:color w:val="363636"/>
          <w:sz w:val="28"/>
          <w:szCs w:val="28"/>
        </w:rPr>
        <w:t>Арсенюку</w:t>
      </w:r>
      <w:proofErr w:type="spellEnd"/>
      <w:r>
        <w:rPr>
          <w:color w:val="363636"/>
          <w:sz w:val="28"/>
          <w:szCs w:val="28"/>
        </w:rPr>
        <w:t xml:space="preserve"> В.М., за результатами якої  21.02.2025 інвалідність йому скасовано. У кримінальному провадженні № конфіденційна інформація прокурор </w:t>
      </w:r>
      <w:proofErr w:type="spellStart"/>
      <w:r>
        <w:rPr>
          <w:color w:val="363636"/>
          <w:sz w:val="28"/>
          <w:szCs w:val="28"/>
        </w:rPr>
        <w:t>Арсенюк</w:t>
      </w:r>
      <w:proofErr w:type="spellEnd"/>
      <w:r>
        <w:rPr>
          <w:color w:val="363636"/>
          <w:sz w:val="28"/>
          <w:szCs w:val="28"/>
        </w:rPr>
        <w:t> В.М. для проведення допиту чи інших процесуальних дій  не викликався, не допитувався, про підозру йому не повідомлено.</w:t>
      </w:r>
    </w:p>
    <w:p w14:paraId="26B418DA"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У відповідь на запит члена Комісії Степанової Т.В. від 23.09.2025 № 07/3/2-4097вих25 директором державної установи «Український державний науково-дослідний інститут медико-соціальних проблем інвалідності МОЗ України» 13.10.2025 та від 17.11.2025 повідомлено, що </w:t>
      </w:r>
      <w:proofErr w:type="spellStart"/>
      <w:r>
        <w:rPr>
          <w:color w:val="363636"/>
          <w:sz w:val="28"/>
          <w:szCs w:val="28"/>
        </w:rPr>
        <w:t>Арсенюк</w:t>
      </w:r>
      <w:proofErr w:type="spellEnd"/>
      <w:r>
        <w:rPr>
          <w:color w:val="363636"/>
          <w:sz w:val="28"/>
          <w:szCs w:val="28"/>
        </w:rPr>
        <w:t> В.М. з’явився до цієї установи для проходження медичного огляду, за результатами якого 21.02.2025 прийнято рішення про скасування йому інвалідності.</w:t>
      </w:r>
    </w:p>
    <w:p w14:paraId="662A1937"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781651C2"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B4B6635" w14:textId="77777777" w:rsidR="00617962" w:rsidRDefault="00617962" w:rsidP="00617962">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69CB3ED"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24AF7F8A" w14:textId="77777777" w:rsidR="00617962" w:rsidRDefault="00617962" w:rsidP="00617962">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BBC8EF2"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w:t>
      </w:r>
      <w:r>
        <w:rPr>
          <w:color w:val="363636"/>
          <w:sz w:val="28"/>
          <w:szCs w:val="28"/>
        </w:rPr>
        <w:lastRenderedPageBreak/>
        <w:t>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BC4D480"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1918EC46" w14:textId="77777777" w:rsidR="00617962" w:rsidRDefault="00617962" w:rsidP="00617962">
      <w:pPr>
        <w:shd w:val="clear" w:color="auto" w:fill="FCFCFC"/>
        <w:ind w:firstLine="709"/>
        <w:jc w:val="both"/>
        <w:rPr>
          <w:rFonts w:ascii="Arial" w:hAnsi="Arial" w:cs="Arial"/>
          <w:color w:val="363636"/>
        </w:rPr>
      </w:pPr>
      <w:r>
        <w:rPr>
          <w:rStyle w:val="a6"/>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color w:val="363636"/>
          <w:sz w:val="28"/>
          <w:szCs w:val="28"/>
        </w:rPr>
        <w:t>Законом України «</w:t>
      </w:r>
      <w:r>
        <w:rPr>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C2CEEA0"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2CB6EFB" w14:textId="77777777" w:rsidR="00617962" w:rsidRDefault="00617962" w:rsidP="00617962">
      <w:pPr>
        <w:shd w:val="clear" w:color="auto" w:fill="FCFCFC"/>
        <w:ind w:firstLine="709"/>
        <w:jc w:val="both"/>
        <w:rPr>
          <w:rFonts w:ascii="Arial" w:hAnsi="Arial" w:cs="Arial"/>
          <w:color w:val="363636"/>
        </w:rPr>
      </w:pPr>
      <w:r>
        <w:rPr>
          <w:color w:val="363636"/>
          <w:sz w:val="28"/>
          <w:szCs w:val="28"/>
        </w:rPr>
        <w:t>Постановою від 15.11.2024 № 1338:</w:t>
      </w:r>
    </w:p>
    <w:p w14:paraId="216D5A98" w14:textId="77777777" w:rsidR="00617962" w:rsidRDefault="00617962" w:rsidP="00617962">
      <w:pPr>
        <w:shd w:val="clear" w:color="auto" w:fill="FCFCFC"/>
        <w:ind w:firstLine="709"/>
        <w:jc w:val="both"/>
        <w:rPr>
          <w:rFonts w:ascii="Arial" w:hAnsi="Arial" w:cs="Arial"/>
          <w:color w:val="363636"/>
        </w:rPr>
      </w:pPr>
      <w:r>
        <w:rPr>
          <w:color w:val="363636"/>
          <w:sz w:val="28"/>
          <w:szCs w:val="28"/>
        </w:rPr>
        <w:t>-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w:t>
      </w:r>
      <w:hyperlink r:id="rId5" w:anchor="n639" w:history="1">
        <w:r>
          <w:rPr>
            <w:rStyle w:val="a6"/>
            <w:color w:val="005BBB"/>
            <w:sz w:val="28"/>
            <w:szCs w:val="28"/>
            <w:u w:val="none"/>
          </w:rPr>
          <w:t>і</w:t>
        </w:r>
      </w:hyperlink>
      <w:r>
        <w:rPr>
          <w:color w:val="363636"/>
          <w:sz w:val="28"/>
          <w:szCs w:val="28"/>
        </w:rPr>
        <w:t> (п.1);</w:t>
      </w:r>
      <w:bookmarkStart w:id="2" w:name="n11"/>
      <w:bookmarkEnd w:id="2"/>
    </w:p>
    <w:p w14:paraId="7B3930AA" w14:textId="77777777" w:rsidR="00617962" w:rsidRDefault="00617962" w:rsidP="00617962">
      <w:pPr>
        <w:shd w:val="clear" w:color="auto" w:fill="FCFCFC"/>
        <w:ind w:firstLine="709"/>
        <w:jc w:val="both"/>
        <w:rPr>
          <w:rFonts w:ascii="Arial" w:hAnsi="Arial" w:cs="Arial"/>
          <w:color w:val="363636"/>
        </w:rPr>
      </w:pPr>
      <w:r>
        <w:rPr>
          <w:color w:val="363636"/>
          <w:sz w:val="28"/>
          <w:szCs w:val="28"/>
        </w:rPr>
        <w:t>- установлено, що</w:t>
      </w:r>
      <w:bookmarkStart w:id="3" w:name="n12"/>
      <w:bookmarkEnd w:id="3"/>
      <w:r>
        <w:rPr>
          <w:color w:val="363636"/>
          <w:sz w:val="28"/>
          <w:szCs w:val="28"/>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Положення про експертні команди з оцінювання повсякденного функціонування особи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4" w:name="n13"/>
      <w:bookmarkEnd w:id="4"/>
      <w:r>
        <w:rPr>
          <w:color w:val="363636"/>
          <w:sz w:val="28"/>
          <w:szCs w:val="28"/>
        </w:rPr>
        <w:t>(п.2);</w:t>
      </w:r>
      <w:bookmarkStart w:id="5" w:name="n14"/>
      <w:bookmarkStart w:id="6" w:name="n15"/>
      <w:bookmarkStart w:id="7" w:name="n16"/>
      <w:bookmarkEnd w:id="5"/>
      <w:bookmarkEnd w:id="6"/>
      <w:bookmarkEnd w:id="7"/>
    </w:p>
    <w:p w14:paraId="5C0CD37B" w14:textId="77777777" w:rsidR="00617962" w:rsidRDefault="00617962" w:rsidP="00617962">
      <w:pPr>
        <w:shd w:val="clear" w:color="auto" w:fill="FCFCFC"/>
        <w:ind w:firstLine="709"/>
        <w:jc w:val="both"/>
        <w:rPr>
          <w:rFonts w:ascii="Arial" w:hAnsi="Arial" w:cs="Arial"/>
          <w:color w:val="363636"/>
        </w:rPr>
      </w:pPr>
      <w:r>
        <w:rPr>
          <w:color w:val="363636"/>
          <w:sz w:val="28"/>
          <w:szCs w:val="28"/>
        </w:rPr>
        <w:lastRenderedPageBreak/>
        <w:t>- установлено, що з</w:t>
      </w:r>
      <w:bookmarkStart w:id="8" w:name="n17"/>
      <w:bookmarkStart w:id="9" w:name="n18"/>
      <w:bookmarkEnd w:id="8"/>
      <w:bookmarkEnd w:id="9"/>
      <w:r>
        <w:rPr>
          <w:color w:val="363636"/>
          <w:sz w:val="28"/>
          <w:szCs w:val="28"/>
        </w:rPr>
        <w:t> 31.12.2024</w:t>
      </w:r>
      <w:bookmarkStart w:id="10" w:name="n19"/>
      <w:bookmarkEnd w:id="10"/>
      <w:r>
        <w:rPr>
          <w:color w:val="363636"/>
          <w:sz w:val="28"/>
          <w:szCs w:val="28"/>
        </w:rPr>
        <w:t>: </w:t>
      </w:r>
      <w:bookmarkStart w:id="11" w:name="n20"/>
      <w:bookmarkEnd w:id="11"/>
      <w:r>
        <w:rPr>
          <w:color w:val="363636"/>
          <w:sz w:val="28"/>
          <w:szCs w:val="28"/>
        </w:rPr>
        <w:t>встановлення інвалідності повнолітнім особам, здійснення інших повноважень, прав і обов’язків, визначених Положенням про експертні команди з оцінювання повсякденного функціонування особи, здійснюється експертними командами відповідно до Порядку проведення оцінювання повсякденного функціонування особи (абз.5 п.3); </w:t>
      </w:r>
      <w:bookmarkStart w:id="12" w:name="n21"/>
      <w:bookmarkEnd w:id="12"/>
      <w:r>
        <w:rPr>
          <w:color w:val="363636"/>
          <w:sz w:val="28"/>
          <w:szCs w:val="28"/>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(абз.6 п.3); </w:t>
      </w:r>
      <w:bookmarkStart w:id="13" w:name="n22"/>
      <w:bookmarkEnd w:id="13"/>
      <w:r>
        <w:rPr>
          <w:color w:val="363636"/>
          <w:sz w:val="28"/>
          <w:szCs w:val="28"/>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(абз.7 п.3).</w:t>
      </w:r>
      <w:bookmarkStart w:id="14" w:name="n23"/>
      <w:bookmarkEnd w:id="14"/>
    </w:p>
    <w:p w14:paraId="7319FAE9" w14:textId="77777777" w:rsidR="00617962" w:rsidRDefault="00617962" w:rsidP="00617962">
      <w:pPr>
        <w:shd w:val="clear" w:color="auto" w:fill="FCFCFC"/>
        <w:ind w:firstLine="709"/>
        <w:jc w:val="both"/>
        <w:rPr>
          <w:rFonts w:ascii="Arial" w:hAnsi="Arial" w:cs="Arial"/>
          <w:color w:val="363636"/>
        </w:rPr>
      </w:pPr>
      <w:r>
        <w:rPr>
          <w:color w:val="363636"/>
          <w:sz w:val="28"/>
          <w:szCs w:val="28"/>
        </w:rPr>
        <w:t>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«Про військовий обов’язок та військову службу» та «Про мобілізаційну підготовку та мобілізацію</w:t>
      </w:r>
      <w:r>
        <w:rPr>
          <w:rStyle w:val="a6"/>
          <w:color w:val="363636"/>
          <w:sz w:val="28"/>
          <w:szCs w:val="28"/>
          <w:u w:val="none"/>
        </w:rPr>
        <w:t>»</w:t>
      </w:r>
      <w:r>
        <w:rPr>
          <w:color w:val="363636"/>
          <w:sz w:val="28"/>
          <w:szCs w:val="28"/>
        </w:rPr>
        <w:t xml:space="preserve">, на весь строк дії довідки до </w:t>
      </w:r>
      <w:proofErr w:type="spellStart"/>
      <w:r>
        <w:rPr>
          <w:color w:val="363636"/>
          <w:sz w:val="28"/>
          <w:szCs w:val="28"/>
        </w:rPr>
        <w:t>акта</w:t>
      </w:r>
      <w:proofErr w:type="spellEnd"/>
      <w:r>
        <w:rPr>
          <w:color w:val="363636"/>
          <w:sz w:val="28"/>
          <w:szCs w:val="28"/>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 (абз.8 п.3).</w:t>
      </w:r>
      <w:bookmarkStart w:id="15" w:name="n953"/>
      <w:bookmarkStart w:id="16" w:name="n24"/>
      <w:bookmarkEnd w:id="15"/>
      <w:bookmarkEnd w:id="16"/>
    </w:p>
    <w:p w14:paraId="46BBA5B2" w14:textId="77777777" w:rsidR="00617962" w:rsidRDefault="00617962" w:rsidP="00617962">
      <w:pPr>
        <w:shd w:val="clear" w:color="auto" w:fill="FCFCFC"/>
        <w:ind w:firstLine="709"/>
        <w:jc w:val="both"/>
        <w:rPr>
          <w:rFonts w:ascii="Arial" w:hAnsi="Arial" w:cs="Arial"/>
          <w:color w:val="363636"/>
        </w:rPr>
      </w:pPr>
      <w:r>
        <w:rPr>
          <w:color w:val="363636"/>
          <w:sz w:val="28"/>
          <w:szCs w:val="28"/>
        </w:rPr>
        <w:t>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Порядку проведення оцінювання повсякденного функціонування особи, затвердженого цією постановою, за умови, що такі документи підтверджують зазначені факти. (абз.9 п.3).</w:t>
      </w:r>
      <w:bookmarkStart w:id="17" w:name="n954"/>
      <w:bookmarkStart w:id="18" w:name="n25"/>
      <w:bookmarkEnd w:id="17"/>
      <w:bookmarkEnd w:id="18"/>
    </w:p>
    <w:p w14:paraId="27D06A9E"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Особи, інвалідність яким встановлена без зазначення строку проведення повторного огляду, проходять оцінювання повсякденного функціонування за </w:t>
      </w:r>
      <w:r>
        <w:rPr>
          <w:color w:val="363636"/>
          <w:sz w:val="28"/>
          <w:szCs w:val="28"/>
        </w:rPr>
        <w:lastRenderedPageBreak/>
        <w:t>власним бажанням (за зверненням опікуна у разі позбавлення особи з інвалідністю дієздатності) або за рішенням суду. (абз.10 п.3).</w:t>
      </w:r>
      <w:bookmarkStart w:id="19" w:name="n26"/>
      <w:bookmarkEnd w:id="19"/>
    </w:p>
    <w:p w14:paraId="0196F7C9" w14:textId="77777777" w:rsidR="00617962" w:rsidRDefault="00617962" w:rsidP="00617962">
      <w:pPr>
        <w:shd w:val="clear" w:color="auto" w:fill="FCFCFC"/>
        <w:ind w:firstLine="709"/>
        <w:jc w:val="both"/>
        <w:rPr>
          <w:rFonts w:ascii="Arial" w:hAnsi="Arial" w:cs="Arial"/>
          <w:color w:val="363636"/>
        </w:rPr>
      </w:pPr>
      <w:r>
        <w:rPr>
          <w:color w:val="363636"/>
          <w:sz w:val="28"/>
          <w:szCs w:val="28"/>
        </w:rPr>
        <w:t>Особам з інвалідністю, повторний огляд яких був призначений з 01.01.2025, але які не пройшли його своєчасно, строк інвалідності продовжується до дати прийняття рішення за результатами проведення оцінювання повсякденного функціонування, але не довше ніж до 01.07.2025 (абз.11 п.3).</w:t>
      </w:r>
      <w:bookmarkStart w:id="20" w:name="n27"/>
      <w:bookmarkEnd w:id="20"/>
    </w:p>
    <w:p w14:paraId="17AC78F8" w14:textId="77777777" w:rsidR="00617962" w:rsidRDefault="00617962" w:rsidP="00617962">
      <w:pPr>
        <w:shd w:val="clear" w:color="auto" w:fill="FCFCFC"/>
        <w:ind w:firstLine="709"/>
        <w:jc w:val="both"/>
        <w:rPr>
          <w:rFonts w:ascii="Arial" w:hAnsi="Arial" w:cs="Arial"/>
          <w:color w:val="363636"/>
        </w:rPr>
      </w:pPr>
      <w:r>
        <w:rPr>
          <w:color w:val="363636"/>
          <w:sz w:val="28"/>
          <w:szCs w:val="28"/>
        </w:rPr>
        <w:t>У разі коли особі інвалідність (із зазначенням строку повторного огляду) була встановлена до набрання чинності цією постановою відповідно до Положення про порядок, умови та критерії встановлення інвалідності, затвердженого постановою Кабінету Міністрів України від 03.12.2009 р. № 1317 «Питання медико-соціальної експертизи», і строк повторного огляду припав на період воєнного стану на території України, але яка відповідно до постанови Кабінету Міністрів від 08.03.2022 № 225 не проходила такий повторний огляд в медико-соціальних експертних комісіях (абз.12 п.3):</w:t>
      </w:r>
    </w:p>
    <w:p w14:paraId="4EA9763F"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21" w:name="n28"/>
      <w:bookmarkEnd w:id="21"/>
      <w:r>
        <w:rPr>
          <w:color w:val="363636"/>
          <w:sz w:val="28"/>
          <w:szCs w:val="28"/>
        </w:rPr>
        <w:t>-</w:t>
      </w:r>
      <w:r>
        <w:rPr>
          <w:color w:val="363636"/>
          <w:sz w:val="14"/>
          <w:szCs w:val="14"/>
        </w:rPr>
        <w:t>                 </w:t>
      </w:r>
      <w:r>
        <w:rPr>
          <w:color w:val="363636"/>
          <w:sz w:val="28"/>
          <w:szCs w:val="28"/>
        </w:rPr>
        <w:t>чоловіки віком від 25 до 60 років, яким була встановлена друга або третя група інвалідності із зазначенням строку повторного огляду, зобов’язані у період з 01.04.2025 до 01.11.2025 пройти оцінювання повсякденного функціонування відповідно до Порядку проведення оцінювання повсякденного функціонування особи, затвердженого цією постановою (абз.13 п.3);</w:t>
      </w:r>
    </w:p>
    <w:p w14:paraId="562A1E0C"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22" w:name="n29"/>
      <w:bookmarkEnd w:id="22"/>
      <w:r>
        <w:rPr>
          <w:color w:val="363636"/>
          <w:sz w:val="28"/>
          <w:szCs w:val="28"/>
        </w:rPr>
        <w:t>-</w:t>
      </w:r>
      <w:r>
        <w:rPr>
          <w:color w:val="363636"/>
          <w:sz w:val="14"/>
          <w:szCs w:val="14"/>
        </w:rPr>
        <w:t>                 </w:t>
      </w:r>
      <w:r>
        <w:rPr>
          <w:color w:val="363636"/>
          <w:sz w:val="28"/>
          <w:szCs w:val="28"/>
        </w:rPr>
        <w:t>інші особи, за винятком тих, кого неможливо направити на проведення оцінювання повсякденного функціонування, проходять оцінювання повсякденного функціонування до 01.04.2026 (абз.14 п.3).</w:t>
      </w:r>
    </w:p>
    <w:p w14:paraId="28CF9BB6" w14:textId="77777777" w:rsidR="00617962" w:rsidRDefault="00617962" w:rsidP="00617962">
      <w:pPr>
        <w:shd w:val="clear" w:color="auto" w:fill="FCFCFC"/>
        <w:ind w:firstLine="709"/>
        <w:jc w:val="both"/>
        <w:rPr>
          <w:rFonts w:ascii="Arial" w:hAnsi="Arial" w:cs="Arial"/>
          <w:color w:val="363636"/>
        </w:rPr>
      </w:pPr>
      <w:bookmarkStart w:id="23" w:name="n30"/>
      <w:bookmarkStart w:id="24" w:name="n33"/>
      <w:bookmarkStart w:id="25" w:name="n34"/>
      <w:bookmarkStart w:id="26" w:name="n1059"/>
      <w:bookmarkStart w:id="27" w:name="n37"/>
      <w:bookmarkStart w:id="28" w:name="n38"/>
      <w:bookmarkEnd w:id="23"/>
      <w:bookmarkEnd w:id="24"/>
      <w:bookmarkEnd w:id="25"/>
      <w:bookmarkEnd w:id="26"/>
      <w:bookmarkEnd w:id="27"/>
      <w:bookmarkEnd w:id="28"/>
      <w:r>
        <w:rPr>
          <w:color w:val="363636"/>
          <w:sz w:val="28"/>
          <w:szCs w:val="28"/>
        </w:rPr>
        <w:t>Відповідно до Положення про експертні команди з оцінювання повсякденного функціонування особи</w:t>
      </w:r>
      <w:r>
        <w:rPr>
          <w:rStyle w:val="a6"/>
          <w:color w:val="363636"/>
          <w:sz w:val="28"/>
          <w:szCs w:val="28"/>
          <w:u w:val="none"/>
        </w:rPr>
        <w:t> (п.6) о</w:t>
      </w:r>
      <w:r>
        <w:rPr>
          <w:color w:val="363636"/>
          <w:sz w:val="28"/>
          <w:szCs w:val="28"/>
        </w:rPr>
        <w:t>цінювання проводиться:</w:t>
      </w:r>
    </w:p>
    <w:p w14:paraId="3F95576E"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29" w:name="n78"/>
      <w:bookmarkEnd w:id="29"/>
      <w:r>
        <w:rPr>
          <w:color w:val="363636"/>
          <w:sz w:val="28"/>
          <w:szCs w:val="28"/>
        </w:rPr>
        <w:t>-</w:t>
      </w:r>
      <w:r>
        <w:rPr>
          <w:color w:val="363636"/>
          <w:sz w:val="14"/>
          <w:szCs w:val="14"/>
        </w:rPr>
        <w:t>                 </w:t>
      </w:r>
      <w:r>
        <w:rPr>
          <w:color w:val="363636"/>
          <w:sz w:val="28"/>
          <w:szCs w:val="28"/>
        </w:rPr>
        <w:t>Центром оцінювання функціонального стану особи;</w:t>
      </w:r>
    </w:p>
    <w:p w14:paraId="5F47E748" w14:textId="77777777" w:rsidR="00617962" w:rsidRDefault="00617962" w:rsidP="00617962">
      <w:pPr>
        <w:shd w:val="clear" w:color="auto" w:fill="FCFCFC"/>
        <w:ind w:firstLine="709"/>
        <w:jc w:val="both"/>
        <w:rPr>
          <w:rFonts w:ascii="Arial" w:hAnsi="Arial" w:cs="Arial"/>
          <w:color w:val="363636"/>
        </w:rPr>
      </w:pPr>
      <w:bookmarkStart w:id="30" w:name="n79"/>
      <w:bookmarkEnd w:id="30"/>
      <w:r>
        <w:rPr>
          <w:color w:val="363636"/>
          <w:sz w:val="28"/>
          <w:szCs w:val="28"/>
          <w:lang w:val="ru-RU"/>
        </w:rPr>
        <w:t>- </w:t>
      </w:r>
      <w:r>
        <w:rPr>
          <w:color w:val="363636"/>
          <w:sz w:val="28"/>
          <w:szCs w:val="28"/>
        </w:rPr>
        <w:t>експертними командами, сформованими на базі закладів охорони здоров’я.</w:t>
      </w:r>
    </w:p>
    <w:p w14:paraId="6480AA91" w14:textId="77777777" w:rsidR="00617962" w:rsidRDefault="00617962" w:rsidP="00617962">
      <w:pPr>
        <w:shd w:val="clear" w:color="auto" w:fill="FCFCFC"/>
        <w:ind w:firstLine="709"/>
        <w:jc w:val="both"/>
        <w:rPr>
          <w:rFonts w:ascii="Arial" w:hAnsi="Arial" w:cs="Arial"/>
          <w:color w:val="363636"/>
        </w:rPr>
      </w:pPr>
      <w:bookmarkStart w:id="31" w:name="n80"/>
      <w:bookmarkStart w:id="32" w:name="n88"/>
      <w:bookmarkEnd w:id="31"/>
      <w:bookmarkEnd w:id="32"/>
      <w:r>
        <w:rPr>
          <w:color w:val="363636"/>
          <w:sz w:val="28"/>
          <w:szCs w:val="28"/>
        </w:rPr>
        <w:t>Центр оцінювання функціонального стану особи (п.8):</w:t>
      </w:r>
    </w:p>
    <w:p w14:paraId="371C6EB8" w14:textId="77777777" w:rsidR="00617962" w:rsidRDefault="00617962" w:rsidP="00617962">
      <w:pPr>
        <w:shd w:val="clear" w:color="auto" w:fill="FCFCFC"/>
        <w:ind w:firstLine="709"/>
        <w:jc w:val="both"/>
        <w:rPr>
          <w:rFonts w:ascii="Arial" w:hAnsi="Arial" w:cs="Arial"/>
          <w:color w:val="363636"/>
        </w:rPr>
      </w:pPr>
      <w:bookmarkStart w:id="33" w:name="n89"/>
      <w:bookmarkStart w:id="34" w:name="n90"/>
      <w:bookmarkEnd w:id="33"/>
      <w:bookmarkEnd w:id="34"/>
      <w:r>
        <w:rPr>
          <w:color w:val="363636"/>
          <w:sz w:val="28"/>
          <w:szCs w:val="28"/>
        </w:rPr>
        <w:t>-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58D04DDA" w14:textId="77777777" w:rsidR="00617962" w:rsidRDefault="00617962" w:rsidP="00617962">
      <w:pPr>
        <w:shd w:val="clear" w:color="auto" w:fill="FCFCFC"/>
        <w:ind w:firstLine="709"/>
        <w:jc w:val="both"/>
        <w:rPr>
          <w:rFonts w:ascii="Arial" w:hAnsi="Arial" w:cs="Arial"/>
          <w:color w:val="363636"/>
        </w:rPr>
      </w:pPr>
      <w:bookmarkStart w:id="35" w:name="n91"/>
      <w:bookmarkEnd w:id="35"/>
      <w:r>
        <w:rPr>
          <w:color w:val="363636"/>
          <w:sz w:val="28"/>
          <w:szCs w:val="28"/>
        </w:rPr>
        <w:t xml:space="preserve">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w:t>
      </w:r>
      <w:r>
        <w:rPr>
          <w:color w:val="363636"/>
          <w:sz w:val="28"/>
          <w:szCs w:val="28"/>
        </w:rPr>
        <w:lastRenderedPageBreak/>
        <w:t>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A478933" w14:textId="77777777" w:rsidR="00617962" w:rsidRDefault="00617962" w:rsidP="00617962">
      <w:pPr>
        <w:shd w:val="clear" w:color="auto" w:fill="FCFCFC"/>
        <w:ind w:firstLine="709"/>
        <w:jc w:val="both"/>
        <w:rPr>
          <w:rFonts w:ascii="Arial" w:hAnsi="Arial" w:cs="Arial"/>
          <w:color w:val="363636"/>
        </w:rPr>
      </w:pPr>
      <w:bookmarkStart w:id="36" w:name="n92"/>
      <w:bookmarkStart w:id="37" w:name="n94"/>
      <w:bookmarkStart w:id="38" w:name="n96"/>
      <w:bookmarkEnd w:id="36"/>
      <w:bookmarkEnd w:id="37"/>
      <w:bookmarkEnd w:id="38"/>
      <w:r>
        <w:rPr>
          <w:color w:val="363636"/>
          <w:sz w:val="28"/>
          <w:szCs w:val="28"/>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5673DAC" w14:textId="77777777" w:rsidR="00617962" w:rsidRDefault="00617962" w:rsidP="00617962">
      <w:pPr>
        <w:shd w:val="clear" w:color="auto" w:fill="FCFCFC"/>
        <w:ind w:firstLine="709"/>
        <w:jc w:val="both"/>
        <w:rPr>
          <w:rFonts w:ascii="Arial" w:hAnsi="Arial" w:cs="Arial"/>
          <w:color w:val="363636"/>
        </w:rPr>
      </w:pPr>
      <w:bookmarkStart w:id="39" w:name="n97"/>
      <w:bookmarkStart w:id="40" w:name="n956"/>
      <w:bookmarkStart w:id="41" w:name="n98"/>
      <w:bookmarkEnd w:id="39"/>
      <w:bookmarkEnd w:id="40"/>
      <w:bookmarkEnd w:id="41"/>
      <w:r>
        <w:rPr>
          <w:color w:val="363636"/>
          <w:sz w:val="28"/>
          <w:szCs w:val="28"/>
        </w:rPr>
        <w:t>Експертні команди (п.9):</w:t>
      </w:r>
    </w:p>
    <w:p w14:paraId="54B5C8A6" w14:textId="77777777" w:rsidR="00617962" w:rsidRDefault="00617962" w:rsidP="00617962">
      <w:pPr>
        <w:shd w:val="clear" w:color="auto" w:fill="FCFCFC"/>
        <w:ind w:firstLine="709"/>
        <w:jc w:val="both"/>
        <w:rPr>
          <w:rFonts w:ascii="Arial" w:hAnsi="Arial" w:cs="Arial"/>
          <w:color w:val="363636"/>
        </w:rPr>
      </w:pPr>
      <w:bookmarkStart w:id="42" w:name="n99"/>
      <w:bookmarkEnd w:id="42"/>
      <w:r>
        <w:rPr>
          <w:color w:val="363636"/>
          <w:sz w:val="28"/>
          <w:szCs w:val="28"/>
        </w:rPr>
        <w:t>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5CDF67FD" w14:textId="77777777" w:rsidR="00617962" w:rsidRDefault="00617962" w:rsidP="00617962">
      <w:pPr>
        <w:shd w:val="clear" w:color="auto" w:fill="FCFCFC"/>
        <w:ind w:firstLine="709"/>
        <w:jc w:val="both"/>
        <w:rPr>
          <w:rFonts w:ascii="Arial" w:hAnsi="Arial" w:cs="Arial"/>
          <w:color w:val="363636"/>
        </w:rPr>
      </w:pPr>
      <w:bookmarkStart w:id="43" w:name="n100"/>
      <w:bookmarkEnd w:id="43"/>
      <w:r>
        <w:rPr>
          <w:color w:val="363636"/>
          <w:sz w:val="28"/>
          <w:szCs w:val="28"/>
        </w:rPr>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01A52D08" w14:textId="77777777" w:rsidR="00617962" w:rsidRDefault="00617962" w:rsidP="00617962">
      <w:pPr>
        <w:shd w:val="clear" w:color="auto" w:fill="FCFCFC"/>
        <w:ind w:firstLine="709"/>
        <w:jc w:val="both"/>
        <w:rPr>
          <w:rFonts w:ascii="Arial" w:hAnsi="Arial" w:cs="Arial"/>
          <w:color w:val="363636"/>
        </w:rPr>
      </w:pPr>
      <w:bookmarkStart w:id="44" w:name="n101"/>
      <w:bookmarkEnd w:id="44"/>
      <w:r>
        <w:rPr>
          <w:color w:val="363636"/>
          <w:sz w:val="28"/>
          <w:szCs w:val="28"/>
        </w:rPr>
        <w:lastRenderedPageBreak/>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використання);</w:t>
      </w:r>
    </w:p>
    <w:p w14:paraId="38BD3066" w14:textId="77777777" w:rsidR="00617962" w:rsidRDefault="00617962" w:rsidP="00617962">
      <w:pPr>
        <w:shd w:val="clear" w:color="auto" w:fill="FCFCFC"/>
        <w:ind w:firstLine="709"/>
        <w:jc w:val="both"/>
        <w:rPr>
          <w:rFonts w:ascii="Arial" w:hAnsi="Arial" w:cs="Arial"/>
          <w:color w:val="363636"/>
        </w:rPr>
      </w:pPr>
      <w:bookmarkStart w:id="45" w:name="n102"/>
      <w:bookmarkEnd w:id="45"/>
      <w:r>
        <w:rPr>
          <w:color w:val="363636"/>
          <w:sz w:val="28"/>
          <w:szCs w:val="28"/>
        </w:rPr>
        <w:t>4) планують та проводять повторні оцінювання;</w:t>
      </w:r>
    </w:p>
    <w:p w14:paraId="4CF67E24" w14:textId="77777777" w:rsidR="00617962" w:rsidRDefault="00617962" w:rsidP="00617962">
      <w:pPr>
        <w:shd w:val="clear" w:color="auto" w:fill="FCFCFC"/>
        <w:ind w:firstLine="709"/>
        <w:jc w:val="both"/>
        <w:rPr>
          <w:rFonts w:ascii="Arial" w:hAnsi="Arial" w:cs="Arial"/>
          <w:color w:val="363636"/>
        </w:rPr>
      </w:pPr>
      <w:bookmarkStart w:id="46" w:name="n103"/>
      <w:bookmarkEnd w:id="46"/>
      <w:r>
        <w:rPr>
          <w:color w:val="363636"/>
          <w:sz w:val="28"/>
          <w:szCs w:val="28"/>
        </w:rPr>
        <w:t>5) визначають необхідність проведення подальшої комплексної оцінки обмежень життєдіяльності особи та здійснюють передачу таких відомостей та результатів оцінювання до Єдиної інформаційної системи соціальної сфери шляхом електронної інформаційної взаємодії;</w:t>
      </w:r>
    </w:p>
    <w:p w14:paraId="2751FC27" w14:textId="77777777" w:rsidR="00617962" w:rsidRDefault="00617962" w:rsidP="00617962">
      <w:pPr>
        <w:shd w:val="clear" w:color="auto" w:fill="FCFCFC"/>
        <w:ind w:firstLine="709"/>
        <w:jc w:val="both"/>
        <w:rPr>
          <w:rFonts w:ascii="Arial" w:hAnsi="Arial" w:cs="Arial"/>
          <w:color w:val="363636"/>
        </w:rPr>
      </w:pPr>
      <w:bookmarkStart w:id="47" w:name="n104"/>
      <w:bookmarkEnd w:id="47"/>
      <w:r>
        <w:rPr>
          <w:color w:val="363636"/>
          <w:sz w:val="28"/>
          <w:szCs w:val="28"/>
        </w:rPr>
        <w:t>6) встановлюють групи (підгрупи) інвалідності, фіксують причини та час її настання відповідно до підтверджувальних документів;</w:t>
      </w:r>
    </w:p>
    <w:p w14:paraId="0F432C2D" w14:textId="77777777" w:rsidR="00617962" w:rsidRDefault="00617962" w:rsidP="00617962">
      <w:pPr>
        <w:shd w:val="clear" w:color="auto" w:fill="FCFCFC"/>
        <w:ind w:firstLine="709"/>
        <w:jc w:val="both"/>
        <w:rPr>
          <w:rFonts w:ascii="Arial" w:hAnsi="Arial" w:cs="Arial"/>
          <w:color w:val="363636"/>
        </w:rPr>
      </w:pPr>
      <w:bookmarkStart w:id="48" w:name="n105"/>
      <w:bookmarkEnd w:id="48"/>
      <w:r>
        <w:rPr>
          <w:color w:val="363636"/>
          <w:sz w:val="28"/>
          <w:szCs w:val="28"/>
        </w:rPr>
        <w:t>7) встановлюють ступінь втрати професійної працездатності;</w:t>
      </w:r>
    </w:p>
    <w:p w14:paraId="1F02832E" w14:textId="77777777" w:rsidR="00617962" w:rsidRDefault="00617962" w:rsidP="00617962">
      <w:pPr>
        <w:shd w:val="clear" w:color="auto" w:fill="FCFCFC"/>
        <w:ind w:firstLine="709"/>
        <w:jc w:val="both"/>
        <w:rPr>
          <w:rFonts w:ascii="Arial" w:hAnsi="Arial" w:cs="Arial"/>
          <w:color w:val="363636"/>
        </w:rPr>
      </w:pPr>
      <w:bookmarkStart w:id="49" w:name="n106"/>
      <w:bookmarkEnd w:id="49"/>
      <w:r>
        <w:rPr>
          <w:color w:val="363636"/>
          <w:sz w:val="28"/>
          <w:szCs w:val="28"/>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3E6F4477" w14:textId="77777777" w:rsidR="00617962" w:rsidRDefault="00617962" w:rsidP="00617962">
      <w:pPr>
        <w:shd w:val="clear" w:color="auto" w:fill="FCFCFC"/>
        <w:ind w:firstLine="709"/>
        <w:jc w:val="both"/>
        <w:rPr>
          <w:rFonts w:ascii="Arial" w:hAnsi="Arial" w:cs="Arial"/>
          <w:color w:val="363636"/>
        </w:rPr>
      </w:pPr>
      <w:bookmarkStart w:id="50" w:name="n107"/>
      <w:bookmarkEnd w:id="50"/>
      <w:r>
        <w:rPr>
          <w:color w:val="363636"/>
          <w:sz w:val="28"/>
          <w:szCs w:val="28"/>
        </w:rPr>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Pr>
          <w:color w:val="363636"/>
          <w:sz w:val="28"/>
          <w:szCs w:val="28"/>
        </w:rPr>
        <w:t>компенсаторно</w:t>
      </w:r>
      <w:proofErr w:type="spellEnd"/>
      <w:r>
        <w:rPr>
          <w:color w:val="363636"/>
          <w:sz w:val="28"/>
          <w:szCs w:val="28"/>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Порядком проведення оцінювання повсякденного функціонування особи.</w:t>
      </w:r>
    </w:p>
    <w:p w14:paraId="4DA27161" w14:textId="77777777" w:rsidR="00617962" w:rsidRDefault="00617962" w:rsidP="00617962">
      <w:pPr>
        <w:shd w:val="clear" w:color="auto" w:fill="FCFCFC"/>
        <w:ind w:firstLine="709"/>
        <w:jc w:val="both"/>
        <w:rPr>
          <w:rFonts w:ascii="Arial" w:hAnsi="Arial" w:cs="Arial"/>
          <w:color w:val="363636"/>
        </w:rPr>
      </w:pPr>
      <w:bookmarkStart w:id="51" w:name="n148"/>
      <w:bookmarkStart w:id="52" w:name="n149"/>
      <w:bookmarkEnd w:id="51"/>
      <w:bookmarkEnd w:id="52"/>
      <w:r>
        <w:rPr>
          <w:color w:val="363636"/>
          <w:sz w:val="28"/>
          <w:szCs w:val="28"/>
        </w:rPr>
        <w:t>Згідно цього Порядку проведення оцінювання повсякденного функціонування особи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(п.3).</w:t>
      </w:r>
    </w:p>
    <w:p w14:paraId="6BE48282" w14:textId="77777777" w:rsidR="00617962" w:rsidRDefault="00617962" w:rsidP="00617962">
      <w:pPr>
        <w:shd w:val="clear" w:color="auto" w:fill="FCFCFC"/>
        <w:ind w:firstLine="709"/>
        <w:jc w:val="both"/>
        <w:rPr>
          <w:rFonts w:ascii="Arial" w:hAnsi="Arial" w:cs="Arial"/>
          <w:color w:val="363636"/>
        </w:rPr>
      </w:pPr>
      <w:bookmarkStart w:id="53" w:name="n150"/>
      <w:bookmarkStart w:id="54" w:name="n153"/>
      <w:bookmarkStart w:id="55" w:name="n154"/>
      <w:bookmarkEnd w:id="53"/>
      <w:bookmarkEnd w:id="54"/>
      <w:bookmarkEnd w:id="55"/>
      <w:r>
        <w:rPr>
          <w:color w:val="363636"/>
          <w:sz w:val="28"/>
          <w:szCs w:val="28"/>
        </w:rPr>
        <w:t>Оцінювання проводиться експертними командами з оцінювання повсякденного функціонування особи (далі - експертні команди) (п.8).</w:t>
      </w:r>
    </w:p>
    <w:p w14:paraId="386FA120" w14:textId="77777777" w:rsidR="00617962" w:rsidRDefault="00617962" w:rsidP="00617962">
      <w:pPr>
        <w:shd w:val="clear" w:color="auto" w:fill="FCFCFC"/>
        <w:ind w:firstLine="709"/>
        <w:jc w:val="both"/>
        <w:rPr>
          <w:rFonts w:ascii="Arial" w:hAnsi="Arial" w:cs="Arial"/>
          <w:color w:val="363636"/>
        </w:rPr>
      </w:pPr>
      <w:bookmarkStart w:id="56" w:name="n155"/>
      <w:bookmarkStart w:id="57" w:name="n161"/>
      <w:bookmarkEnd w:id="56"/>
      <w:bookmarkEnd w:id="57"/>
      <w:r>
        <w:rPr>
          <w:color w:val="363636"/>
          <w:sz w:val="28"/>
          <w:szCs w:val="28"/>
        </w:rPr>
        <w:t>Рішення про встановлення інвалідності, прийняті до набрання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(п.10).</w:t>
      </w:r>
    </w:p>
    <w:p w14:paraId="2D8511AE" w14:textId="77777777" w:rsidR="00617962" w:rsidRDefault="00617962" w:rsidP="00617962">
      <w:pPr>
        <w:shd w:val="clear" w:color="auto" w:fill="FCFCFC"/>
        <w:ind w:firstLine="709"/>
        <w:jc w:val="both"/>
        <w:rPr>
          <w:rFonts w:ascii="Arial" w:hAnsi="Arial" w:cs="Arial"/>
          <w:color w:val="363636"/>
        </w:rPr>
      </w:pPr>
      <w:bookmarkStart w:id="58" w:name="n162"/>
      <w:bookmarkStart w:id="59" w:name="n251"/>
      <w:bookmarkStart w:id="60" w:name="n275"/>
      <w:bookmarkStart w:id="61" w:name="n315"/>
      <w:bookmarkEnd w:id="58"/>
      <w:bookmarkEnd w:id="59"/>
      <w:bookmarkEnd w:id="60"/>
      <w:bookmarkEnd w:id="61"/>
      <w:r>
        <w:rPr>
          <w:color w:val="363636"/>
          <w:sz w:val="28"/>
          <w:szCs w:val="28"/>
        </w:rPr>
        <w:lastRenderedPageBreak/>
        <w:t xml:space="preserve">За результатами проведення оцінювання експертна команда приймає рішення щодо встановлення чи </w:t>
      </w:r>
      <w:proofErr w:type="spellStart"/>
      <w:r>
        <w:rPr>
          <w:color w:val="363636"/>
          <w:sz w:val="28"/>
          <w:szCs w:val="28"/>
        </w:rPr>
        <w:t>невстановлення</w:t>
      </w:r>
      <w:proofErr w:type="spellEnd"/>
      <w:r>
        <w:rPr>
          <w:color w:val="363636"/>
          <w:sz w:val="28"/>
          <w:szCs w:val="28"/>
        </w:rPr>
        <w:t xml:space="preserve"> (або визначення) відповідно до законодавства (п.40):</w:t>
      </w:r>
      <w:bookmarkStart w:id="62" w:name="n316"/>
      <w:bookmarkEnd w:id="62"/>
    </w:p>
    <w:p w14:paraId="65041DDF" w14:textId="77777777" w:rsidR="00617962" w:rsidRDefault="00617962" w:rsidP="00617962">
      <w:pPr>
        <w:shd w:val="clear" w:color="auto" w:fill="FCFCFC"/>
        <w:ind w:firstLine="709"/>
        <w:jc w:val="both"/>
        <w:rPr>
          <w:rFonts w:ascii="Arial" w:hAnsi="Arial" w:cs="Arial"/>
          <w:color w:val="363636"/>
        </w:rPr>
      </w:pPr>
      <w:r>
        <w:rPr>
          <w:color w:val="363636"/>
          <w:sz w:val="28"/>
          <w:szCs w:val="28"/>
        </w:rPr>
        <w:t>- ступеня обмеження життєдіяльності особи;</w:t>
      </w:r>
      <w:bookmarkStart w:id="63" w:name="n317"/>
      <w:bookmarkEnd w:id="63"/>
    </w:p>
    <w:p w14:paraId="69FACFCC"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потреби у продовженні тимчасової непрацездатності;</w:t>
      </w:r>
    </w:p>
    <w:p w14:paraId="5602B281" w14:textId="77777777" w:rsidR="00617962" w:rsidRDefault="00617962" w:rsidP="00617962">
      <w:pPr>
        <w:shd w:val="clear" w:color="auto" w:fill="FCFCFC"/>
        <w:ind w:firstLine="709"/>
        <w:jc w:val="both"/>
        <w:rPr>
          <w:rFonts w:ascii="Arial" w:hAnsi="Arial" w:cs="Arial"/>
          <w:color w:val="363636"/>
        </w:rPr>
      </w:pPr>
      <w:bookmarkStart w:id="64" w:name="n1005"/>
      <w:bookmarkStart w:id="65" w:name="n318"/>
      <w:bookmarkEnd w:id="64"/>
      <w:bookmarkEnd w:id="65"/>
      <w:r>
        <w:rPr>
          <w:color w:val="363636"/>
          <w:sz w:val="28"/>
          <w:szCs w:val="28"/>
        </w:rPr>
        <w:t>- інвалідності, фіксації причин та часу її настання відповідно до документів, що це підтверджують;</w:t>
      </w:r>
    </w:p>
    <w:p w14:paraId="4086E032" w14:textId="77777777" w:rsidR="00617962" w:rsidRDefault="00617962" w:rsidP="00617962">
      <w:pPr>
        <w:shd w:val="clear" w:color="auto" w:fill="FCFCFC"/>
        <w:ind w:firstLine="709"/>
        <w:jc w:val="both"/>
        <w:rPr>
          <w:rFonts w:ascii="Arial" w:hAnsi="Arial" w:cs="Arial"/>
          <w:color w:val="363636"/>
        </w:rPr>
      </w:pPr>
      <w:bookmarkStart w:id="66" w:name="n319"/>
      <w:bookmarkEnd w:id="66"/>
      <w:r>
        <w:rPr>
          <w:color w:val="363636"/>
          <w:sz w:val="28"/>
          <w:szCs w:val="28"/>
        </w:rPr>
        <w:t>- ступеня втрати професійної працездатності (у відсотках)тощо.</w:t>
      </w:r>
    </w:p>
    <w:p w14:paraId="1153B622" w14:textId="77777777" w:rsidR="00617962" w:rsidRDefault="00617962" w:rsidP="00617962">
      <w:pPr>
        <w:shd w:val="clear" w:color="auto" w:fill="FCFCFC"/>
        <w:ind w:firstLine="709"/>
        <w:jc w:val="both"/>
        <w:rPr>
          <w:rFonts w:ascii="Arial" w:hAnsi="Arial" w:cs="Arial"/>
          <w:color w:val="363636"/>
        </w:rPr>
      </w:pPr>
      <w:bookmarkStart w:id="67" w:name="n320"/>
      <w:bookmarkStart w:id="68" w:name="n327"/>
      <w:bookmarkStart w:id="69" w:name="n1015"/>
      <w:bookmarkStart w:id="70" w:name="n1009"/>
      <w:bookmarkStart w:id="71" w:name="n1010"/>
      <w:bookmarkEnd w:id="67"/>
      <w:bookmarkEnd w:id="68"/>
      <w:bookmarkEnd w:id="69"/>
      <w:bookmarkEnd w:id="70"/>
      <w:bookmarkEnd w:id="71"/>
      <w:r>
        <w:rPr>
          <w:color w:val="363636"/>
          <w:sz w:val="28"/>
          <w:szCs w:val="28"/>
        </w:rPr>
        <w:t>У разі проведення оцінювання особи, якій раніше було встановлено інвалідність, у рішенні експертної команди датою встановлення інвалідності зазначається дата, до якої було встановлено інвалідність за результатами останньої експертизи, але не більше ніж за три роки, при цьому в разі прийняття рішення про зміну (</w:t>
      </w:r>
      <w:proofErr w:type="spellStart"/>
      <w:r>
        <w:rPr>
          <w:color w:val="363636"/>
          <w:sz w:val="28"/>
          <w:szCs w:val="28"/>
        </w:rPr>
        <w:t>невстановлення</w:t>
      </w:r>
      <w:proofErr w:type="spellEnd"/>
      <w:r>
        <w:rPr>
          <w:color w:val="363636"/>
          <w:sz w:val="28"/>
          <w:szCs w:val="28"/>
        </w:rPr>
        <w:t>) групи інвалідності датою зміни (</w:t>
      </w:r>
      <w:proofErr w:type="spellStart"/>
      <w:r>
        <w:rPr>
          <w:color w:val="363636"/>
          <w:sz w:val="28"/>
          <w:szCs w:val="28"/>
        </w:rPr>
        <w:t>невстановлення</w:t>
      </w:r>
      <w:proofErr w:type="spellEnd"/>
      <w:r>
        <w:rPr>
          <w:color w:val="363636"/>
          <w:sz w:val="28"/>
          <w:szCs w:val="28"/>
        </w:rPr>
        <w:t>) групи інвалідності вважається дата прийняття рішення експертною командою.</w:t>
      </w:r>
    </w:p>
    <w:p w14:paraId="537EF344" w14:textId="77777777" w:rsidR="00617962" w:rsidRDefault="00617962" w:rsidP="00617962">
      <w:pPr>
        <w:shd w:val="clear" w:color="auto" w:fill="FCFCFC"/>
        <w:ind w:firstLine="709"/>
        <w:jc w:val="both"/>
        <w:rPr>
          <w:rFonts w:ascii="Arial" w:hAnsi="Arial" w:cs="Arial"/>
          <w:color w:val="363636"/>
        </w:rPr>
      </w:pPr>
      <w:bookmarkStart w:id="72" w:name="n1017"/>
      <w:bookmarkStart w:id="73" w:name="n1011"/>
      <w:bookmarkStart w:id="74" w:name="n331"/>
      <w:bookmarkStart w:id="75" w:name="n333"/>
      <w:bookmarkStart w:id="76" w:name="n334"/>
      <w:bookmarkStart w:id="77" w:name="n336"/>
      <w:bookmarkStart w:id="78" w:name="n337"/>
      <w:bookmarkEnd w:id="72"/>
      <w:bookmarkEnd w:id="73"/>
      <w:bookmarkEnd w:id="74"/>
      <w:bookmarkEnd w:id="75"/>
      <w:bookmarkEnd w:id="76"/>
      <w:bookmarkEnd w:id="77"/>
      <w:bookmarkEnd w:id="78"/>
      <w:r>
        <w:rPr>
          <w:color w:val="363636"/>
          <w:sz w:val="28"/>
          <w:szCs w:val="28"/>
        </w:rPr>
        <w:t>Повторне оцінювання осіб з інвалідністю з нестійкими, оборотними змінами та порушеннями функцій організму проводиться раз на один - три роки або в інший строк, визначений відповідно до критеріїв встановлення інвалідності (п. 47).</w:t>
      </w:r>
    </w:p>
    <w:p w14:paraId="48476B64" w14:textId="77777777" w:rsidR="00617962" w:rsidRDefault="00617962" w:rsidP="00617962">
      <w:pPr>
        <w:shd w:val="clear" w:color="auto" w:fill="FCFCFC"/>
        <w:ind w:firstLine="709"/>
        <w:jc w:val="both"/>
        <w:rPr>
          <w:rFonts w:ascii="Arial" w:hAnsi="Arial" w:cs="Arial"/>
          <w:color w:val="363636"/>
        </w:rPr>
      </w:pPr>
      <w:bookmarkStart w:id="79" w:name="n338"/>
      <w:bookmarkStart w:id="80" w:name="n339"/>
      <w:bookmarkStart w:id="81" w:name="n340"/>
      <w:bookmarkStart w:id="82" w:name="n341"/>
      <w:bookmarkEnd w:id="79"/>
      <w:bookmarkEnd w:id="80"/>
      <w:bookmarkEnd w:id="81"/>
      <w:bookmarkEnd w:id="82"/>
      <w:r>
        <w:rPr>
          <w:color w:val="363636"/>
          <w:sz w:val="28"/>
          <w:szCs w:val="28"/>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(п. 51):</w:t>
      </w:r>
    </w:p>
    <w:p w14:paraId="76EFC68C"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83" w:name="n342"/>
      <w:bookmarkEnd w:id="83"/>
      <w:r>
        <w:rPr>
          <w:color w:val="363636"/>
          <w:sz w:val="28"/>
          <w:szCs w:val="28"/>
        </w:rPr>
        <w:t>-</w:t>
      </w:r>
      <w:r>
        <w:rPr>
          <w:color w:val="363636"/>
          <w:sz w:val="14"/>
          <w:szCs w:val="14"/>
        </w:rPr>
        <w:t>                 </w:t>
      </w:r>
      <w:r>
        <w:rPr>
          <w:color w:val="363636"/>
          <w:sz w:val="28"/>
          <w:szCs w:val="28"/>
        </w:rPr>
        <w:t>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7A0E64A"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84" w:name="n343"/>
      <w:bookmarkEnd w:id="84"/>
      <w:r>
        <w:rPr>
          <w:color w:val="363636"/>
          <w:sz w:val="28"/>
          <w:szCs w:val="28"/>
        </w:rPr>
        <w:t>-</w:t>
      </w:r>
      <w:r>
        <w:rPr>
          <w:color w:val="363636"/>
          <w:sz w:val="14"/>
          <w:szCs w:val="14"/>
        </w:rPr>
        <w:t>                 </w:t>
      </w:r>
      <w:r>
        <w:rPr>
          <w:color w:val="363636"/>
          <w:sz w:val="28"/>
          <w:szCs w:val="28"/>
        </w:rPr>
        <w:t>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2AF816C" w14:textId="77777777" w:rsidR="00617962" w:rsidRDefault="00617962" w:rsidP="00617962">
      <w:pPr>
        <w:pStyle w:val="a5"/>
        <w:shd w:val="clear" w:color="auto" w:fill="FCFCFC"/>
        <w:spacing w:before="0" w:beforeAutospacing="0" w:after="0" w:afterAutospacing="0"/>
        <w:ind w:firstLine="709"/>
        <w:jc w:val="both"/>
        <w:rPr>
          <w:rFonts w:ascii="Arial" w:hAnsi="Arial" w:cs="Arial"/>
          <w:color w:val="363636"/>
        </w:rPr>
      </w:pPr>
      <w:bookmarkStart w:id="85" w:name="n344"/>
      <w:bookmarkEnd w:id="85"/>
      <w:r>
        <w:rPr>
          <w:color w:val="363636"/>
          <w:sz w:val="28"/>
          <w:szCs w:val="28"/>
        </w:rPr>
        <w:t>-</w:t>
      </w:r>
      <w:r>
        <w:rPr>
          <w:color w:val="363636"/>
          <w:sz w:val="14"/>
          <w:szCs w:val="14"/>
        </w:rPr>
        <w:t>                 </w:t>
      </w:r>
      <w:r>
        <w:rPr>
          <w:color w:val="363636"/>
          <w:sz w:val="28"/>
          <w:szCs w:val="28"/>
        </w:rPr>
        <w:t>за результатами моніторингу оцінювання, здійснення якого забезпечується Центром оцінювання функціонального стану особи.</w:t>
      </w:r>
    </w:p>
    <w:p w14:paraId="4204CC39" w14:textId="77777777" w:rsidR="00617962" w:rsidRDefault="00617962" w:rsidP="00617962">
      <w:pPr>
        <w:shd w:val="clear" w:color="auto" w:fill="FCFCFC"/>
        <w:ind w:firstLine="709"/>
        <w:jc w:val="both"/>
        <w:rPr>
          <w:rFonts w:ascii="Arial" w:hAnsi="Arial" w:cs="Arial"/>
          <w:color w:val="363636"/>
        </w:rPr>
      </w:pPr>
      <w:bookmarkStart w:id="86" w:name="n345"/>
      <w:bookmarkStart w:id="87" w:name="n346"/>
      <w:bookmarkStart w:id="88" w:name="n347"/>
      <w:bookmarkStart w:id="89" w:name="n348"/>
      <w:bookmarkStart w:id="90" w:name="n349"/>
      <w:bookmarkStart w:id="91" w:name="n350"/>
      <w:bookmarkStart w:id="92" w:name="n351"/>
      <w:bookmarkStart w:id="93" w:name="n352"/>
      <w:bookmarkEnd w:id="86"/>
      <w:bookmarkEnd w:id="87"/>
      <w:bookmarkEnd w:id="88"/>
      <w:bookmarkEnd w:id="89"/>
      <w:bookmarkEnd w:id="90"/>
      <w:bookmarkEnd w:id="91"/>
      <w:bookmarkEnd w:id="92"/>
      <w:bookmarkEnd w:id="93"/>
      <w:r>
        <w:rPr>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D1B8531" w14:textId="77777777" w:rsidR="00617962" w:rsidRDefault="00617962" w:rsidP="00617962">
      <w:pPr>
        <w:shd w:val="clear" w:color="auto" w:fill="FCFCFC"/>
        <w:ind w:firstLine="709"/>
        <w:jc w:val="both"/>
        <w:rPr>
          <w:rFonts w:ascii="Arial" w:hAnsi="Arial" w:cs="Arial"/>
          <w:color w:val="363636"/>
        </w:rPr>
      </w:pPr>
      <w:bookmarkStart w:id="94" w:name="n353"/>
      <w:bookmarkEnd w:id="94"/>
      <w:r>
        <w:rPr>
          <w:color w:val="363636"/>
          <w:sz w:val="28"/>
          <w:szCs w:val="28"/>
        </w:rPr>
        <w:lastRenderedPageBreak/>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3D18484" w14:textId="77777777" w:rsidR="00617962" w:rsidRDefault="00617962" w:rsidP="00617962">
      <w:pPr>
        <w:shd w:val="clear" w:color="auto" w:fill="FCFCFC"/>
        <w:ind w:firstLine="709"/>
        <w:jc w:val="both"/>
        <w:rPr>
          <w:rFonts w:ascii="Arial" w:hAnsi="Arial" w:cs="Arial"/>
          <w:color w:val="363636"/>
        </w:rPr>
      </w:pPr>
      <w:bookmarkStart w:id="95" w:name="n1028"/>
      <w:bookmarkStart w:id="96" w:name="n354"/>
      <w:bookmarkStart w:id="97" w:name="n357"/>
      <w:bookmarkStart w:id="98" w:name="n358"/>
      <w:bookmarkEnd w:id="95"/>
      <w:bookmarkEnd w:id="96"/>
      <w:bookmarkEnd w:id="97"/>
      <w:bookmarkEnd w:id="98"/>
      <w:r>
        <w:rPr>
          <w:color w:val="363636"/>
          <w:sz w:val="28"/>
          <w:szCs w:val="28"/>
        </w:rPr>
        <w:t>Після проведення оцінювання, прийняття та підписання в електронній системі рішення експертної команди на адресу електронної пошти особи, яка 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вручення на адресу задекларованого/зареєстрованого місця проживання (перебування) (п. 53).</w:t>
      </w:r>
    </w:p>
    <w:p w14:paraId="07D57C05" w14:textId="77777777" w:rsidR="00617962" w:rsidRDefault="00617962" w:rsidP="00617962">
      <w:pPr>
        <w:shd w:val="clear" w:color="auto" w:fill="FCFCFC"/>
        <w:ind w:firstLine="709"/>
        <w:jc w:val="both"/>
        <w:rPr>
          <w:rFonts w:ascii="Arial" w:hAnsi="Arial" w:cs="Arial"/>
          <w:color w:val="363636"/>
        </w:rPr>
      </w:pPr>
      <w:bookmarkStart w:id="99" w:name="n359"/>
      <w:bookmarkStart w:id="100" w:name="n360"/>
      <w:bookmarkEnd w:id="99"/>
      <w:bookmarkEnd w:id="100"/>
      <w:r>
        <w:rPr>
          <w:color w:val="363636"/>
          <w:sz w:val="28"/>
          <w:szCs w:val="28"/>
        </w:rPr>
        <w:t>Відомості про результати проведеного оцінювання надсилаються до Єдиної інформаційної системи соціальної сфери шляхом електронної інформаційної взаємодії державних електронних інформаційних ресурсів «Трембіта» (п. 54).</w:t>
      </w:r>
    </w:p>
    <w:p w14:paraId="24038AE8" w14:textId="77777777" w:rsidR="00617962" w:rsidRDefault="00617962" w:rsidP="00617962">
      <w:pPr>
        <w:shd w:val="clear" w:color="auto" w:fill="FCFCFC"/>
        <w:ind w:firstLine="709"/>
        <w:jc w:val="both"/>
        <w:rPr>
          <w:rFonts w:ascii="Arial" w:hAnsi="Arial" w:cs="Arial"/>
          <w:color w:val="363636"/>
        </w:rPr>
      </w:pPr>
      <w:bookmarkStart w:id="101" w:name="n361"/>
      <w:bookmarkStart w:id="102" w:name="n1030"/>
      <w:bookmarkStart w:id="103" w:name="n1029"/>
      <w:bookmarkStart w:id="104" w:name="n362"/>
      <w:bookmarkStart w:id="105" w:name="n1032"/>
      <w:bookmarkStart w:id="106" w:name="n1031"/>
      <w:bookmarkStart w:id="107" w:name="n363"/>
      <w:bookmarkStart w:id="108" w:name="n364"/>
      <w:bookmarkEnd w:id="101"/>
      <w:bookmarkEnd w:id="102"/>
      <w:bookmarkEnd w:id="103"/>
      <w:bookmarkEnd w:id="104"/>
      <w:bookmarkEnd w:id="105"/>
      <w:bookmarkEnd w:id="106"/>
      <w:bookmarkEnd w:id="107"/>
      <w:bookmarkEnd w:id="108"/>
      <w:r>
        <w:rPr>
          <w:color w:val="363636"/>
          <w:sz w:val="28"/>
          <w:szCs w:val="28"/>
        </w:rPr>
        <w:t>Рішення експертних команд щодо результатів оцінювання можуть бути оскаржені особами, яким було проведено таке оцінювання (далі - скаржник) (їх уповноваженими представниками), в порядку адміністративного оскарження згідно з вимогами цього Порядку та/або до адміністративного суду (п. 57).</w:t>
      </w:r>
    </w:p>
    <w:p w14:paraId="36F4BDE0"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w:t>
      </w:r>
      <w:r>
        <w:rPr>
          <w:color w:val="363636"/>
          <w:sz w:val="28"/>
          <w:szCs w:val="28"/>
        </w:rPr>
        <w:lastRenderedPageBreak/>
        <w:t>соціальну  значимість прокурорської діяльності, міру відповідальності перед суспільством.</w:t>
      </w:r>
    </w:p>
    <w:p w14:paraId="6624FAD0"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3B6DF7F"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9A8CE20" w14:textId="77777777" w:rsidR="00617962" w:rsidRDefault="00617962" w:rsidP="00617962">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BF863F0"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31EBE82"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7D7F76A3" w14:textId="77777777" w:rsidR="00617962" w:rsidRDefault="00617962" w:rsidP="00617962">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висновку</w:t>
      </w:r>
    </w:p>
    <w:p w14:paraId="1DF73D55" w14:textId="77777777" w:rsidR="00617962" w:rsidRDefault="00617962" w:rsidP="00617962">
      <w:pPr>
        <w:shd w:val="clear" w:color="auto" w:fill="FCFCFC"/>
        <w:ind w:firstLine="709"/>
        <w:jc w:val="both"/>
        <w:rPr>
          <w:rFonts w:ascii="Arial" w:hAnsi="Arial" w:cs="Arial"/>
          <w:color w:val="363636"/>
        </w:rPr>
      </w:pPr>
      <w:bookmarkStart w:id="109" w:name="n365"/>
      <w:bookmarkStart w:id="110" w:name="n366"/>
      <w:bookmarkStart w:id="111" w:name="n367"/>
      <w:bookmarkStart w:id="112" w:name="n368"/>
      <w:bookmarkStart w:id="113" w:name="n369"/>
      <w:bookmarkStart w:id="114" w:name="n370"/>
      <w:bookmarkStart w:id="115" w:name="n1033"/>
      <w:bookmarkStart w:id="116" w:name="n371"/>
      <w:bookmarkStart w:id="117" w:name="n372"/>
      <w:bookmarkStart w:id="118" w:name="n373"/>
      <w:bookmarkStart w:id="119" w:name="n374"/>
      <w:bookmarkStart w:id="120" w:name="n375"/>
      <w:bookmarkStart w:id="121" w:name="n376"/>
      <w:bookmarkStart w:id="122" w:name="n377"/>
      <w:bookmarkStart w:id="123" w:name="n378"/>
      <w:bookmarkStart w:id="124" w:name="n379"/>
      <w:bookmarkStart w:id="125" w:name="n380"/>
      <w:bookmarkStart w:id="126" w:name="n381"/>
      <w:bookmarkStart w:id="127" w:name="n382"/>
      <w:bookmarkStart w:id="128" w:name="n383"/>
      <w:bookmarkStart w:id="129" w:name="n384"/>
      <w:bookmarkStart w:id="130" w:name="n385"/>
      <w:bookmarkStart w:id="131" w:name="n386"/>
      <w:bookmarkStart w:id="132" w:name="n387"/>
      <w:bookmarkStart w:id="133" w:name="n388"/>
      <w:bookmarkStart w:id="134" w:name="n389"/>
      <w:bookmarkStart w:id="135" w:name="n390"/>
      <w:bookmarkStart w:id="136" w:name="n391"/>
      <w:bookmarkStart w:id="137" w:name="n392"/>
      <w:bookmarkStart w:id="138" w:name="n393"/>
      <w:bookmarkStart w:id="139" w:name="n394"/>
      <w:bookmarkStart w:id="140" w:name="n395"/>
      <w:bookmarkStart w:id="141" w:name="n396"/>
      <w:bookmarkStart w:id="142" w:name="n397"/>
      <w:bookmarkStart w:id="143" w:name="n398"/>
      <w:bookmarkStart w:id="144" w:name="n399"/>
      <w:bookmarkStart w:id="145" w:name="n400"/>
      <w:bookmarkStart w:id="146" w:name="n401"/>
      <w:bookmarkStart w:id="147" w:name="n402"/>
      <w:bookmarkStart w:id="148" w:name="n403"/>
      <w:bookmarkStart w:id="149" w:name="n404"/>
      <w:bookmarkStart w:id="150" w:name="n405"/>
      <w:bookmarkStart w:id="151" w:name="n406"/>
      <w:bookmarkStart w:id="152" w:name="n407"/>
      <w:bookmarkStart w:id="153" w:name="n408"/>
      <w:bookmarkStart w:id="154" w:name="n409"/>
      <w:bookmarkStart w:id="155" w:name="n410"/>
      <w:bookmarkStart w:id="156" w:name="n411"/>
      <w:bookmarkStart w:id="157" w:name="n412"/>
      <w:bookmarkStart w:id="158" w:name="n413"/>
      <w:bookmarkStart w:id="159" w:name="n414"/>
      <w:bookmarkStart w:id="160" w:name="n415"/>
      <w:bookmarkStart w:id="161" w:name="n416"/>
      <w:bookmarkStart w:id="162" w:name="n11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color w:val="363636"/>
          <w:sz w:val="28"/>
          <w:szCs w:val="28"/>
        </w:rPr>
        <w:t xml:space="preserve">Відповідно до вимог законодавства інформація про стан здоров’я </w:t>
      </w:r>
      <w:proofErr w:type="spellStart"/>
      <w:r>
        <w:rPr>
          <w:color w:val="363636"/>
          <w:sz w:val="28"/>
          <w:szCs w:val="28"/>
        </w:rPr>
        <w:t>Арсенюка</w:t>
      </w:r>
      <w:proofErr w:type="spellEnd"/>
      <w:r>
        <w:rPr>
          <w:color w:val="363636"/>
          <w:sz w:val="28"/>
          <w:szCs w:val="28"/>
        </w:rPr>
        <w:t xml:space="preserve"> В.М. є конфіденційною, у дисциплінарному провадженні не поширюється.</w:t>
      </w:r>
    </w:p>
    <w:p w14:paraId="30F8B1EF" w14:textId="77777777" w:rsidR="00617962" w:rsidRDefault="00617962" w:rsidP="00617962">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FCEDF50" w14:textId="77777777" w:rsidR="00617962" w:rsidRDefault="00617962" w:rsidP="00617962">
      <w:pPr>
        <w:shd w:val="clear" w:color="auto" w:fill="FCFCFC"/>
        <w:ind w:firstLine="709"/>
        <w:jc w:val="both"/>
        <w:rPr>
          <w:rFonts w:ascii="Arial" w:hAnsi="Arial" w:cs="Arial"/>
          <w:color w:val="363636"/>
        </w:rPr>
      </w:pPr>
      <w:r>
        <w:rPr>
          <w:color w:val="363636"/>
          <w:sz w:val="28"/>
          <w:szCs w:val="28"/>
        </w:rPr>
        <w:t>На думку скаржника, прокурор </w:t>
      </w:r>
      <w:proofErr w:type="spellStart"/>
      <w:r>
        <w:rPr>
          <w:color w:val="363636"/>
          <w:sz w:val="28"/>
          <w:szCs w:val="28"/>
        </w:rPr>
        <w:t>Арсенюк</w:t>
      </w:r>
      <w:proofErr w:type="spellEnd"/>
      <w:r>
        <w:rPr>
          <w:color w:val="363636"/>
          <w:sz w:val="28"/>
          <w:szCs w:val="28"/>
        </w:rPr>
        <w:t xml:space="preserve"> В.М. вчинив протиправні дії при встановленні йому групи інвалідності, призначенні, у зв’язку з набуттям статусу особи з інвалідністю, органами ПФУ пенсії, яку він отримував з 2019 до 2022 року по закінченню строку, на який йому була встановлена інвалідність. Даних про звернення </w:t>
      </w:r>
      <w:proofErr w:type="spellStart"/>
      <w:r>
        <w:rPr>
          <w:color w:val="363636"/>
          <w:sz w:val="28"/>
          <w:szCs w:val="28"/>
        </w:rPr>
        <w:t>Арсенюка</w:t>
      </w:r>
      <w:proofErr w:type="spellEnd"/>
      <w:r>
        <w:rPr>
          <w:color w:val="363636"/>
          <w:sz w:val="28"/>
          <w:szCs w:val="28"/>
        </w:rPr>
        <w:t xml:space="preserve"> В.М. до МСЕК з метою продовження йому інвалідності після </w:t>
      </w:r>
      <w:r>
        <w:rPr>
          <w:color w:val="363636"/>
          <w:sz w:val="28"/>
          <w:szCs w:val="28"/>
        </w:rPr>
        <w:lastRenderedPageBreak/>
        <w:t xml:space="preserve">2022 року не встановлено. Як зазначив </w:t>
      </w:r>
      <w:proofErr w:type="spellStart"/>
      <w:r>
        <w:rPr>
          <w:color w:val="363636"/>
          <w:sz w:val="28"/>
          <w:szCs w:val="28"/>
        </w:rPr>
        <w:t>Арсенюк</w:t>
      </w:r>
      <w:proofErr w:type="spellEnd"/>
      <w:r>
        <w:rPr>
          <w:color w:val="363636"/>
          <w:sz w:val="28"/>
          <w:szCs w:val="28"/>
        </w:rPr>
        <w:t xml:space="preserve"> В.М. під час засідання Комісії, він не звертався з цією метою до МСЕК у 2022 році, оскільки пройдені ним лікування і  реабілітація дали свої результати, стан його здоров’я на той час покращився.</w:t>
      </w:r>
    </w:p>
    <w:p w14:paraId="4E59D076"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Підставою для такої оцінки скаржником дій </w:t>
      </w:r>
      <w:proofErr w:type="spellStart"/>
      <w:r>
        <w:rPr>
          <w:color w:val="363636"/>
          <w:sz w:val="28"/>
          <w:szCs w:val="28"/>
        </w:rPr>
        <w:t>Арсенюка</w:t>
      </w:r>
      <w:proofErr w:type="spellEnd"/>
      <w:r>
        <w:rPr>
          <w:color w:val="363636"/>
          <w:sz w:val="28"/>
          <w:szCs w:val="28"/>
        </w:rPr>
        <w:t xml:space="preserve"> В.М. є те, що за результатами очного стаціонарного обстеження державною установою  «Український державний науково-дослідний інститут медико-соціальних проблем інвалідності МОЗ України» рішення МСЕК про встановлення прокурору ІІ групи інвалідності визнано безпідставним та необґрунтованим і </w:t>
      </w:r>
      <w:proofErr w:type="spellStart"/>
      <w:r>
        <w:rPr>
          <w:color w:val="363636"/>
          <w:sz w:val="28"/>
          <w:szCs w:val="28"/>
        </w:rPr>
        <w:t>Арсенюку</w:t>
      </w:r>
      <w:proofErr w:type="spellEnd"/>
      <w:r>
        <w:rPr>
          <w:color w:val="363636"/>
          <w:sz w:val="28"/>
          <w:szCs w:val="28"/>
        </w:rPr>
        <w:t xml:space="preserve"> В.М. скасовано статус особи з інвалідністю, встановлений на період з 2019 по 2022 роки.</w:t>
      </w:r>
    </w:p>
    <w:p w14:paraId="669F14E2"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Арсенюка</w:t>
      </w:r>
      <w:proofErr w:type="spellEnd"/>
      <w:r>
        <w:rPr>
          <w:color w:val="363636"/>
          <w:sz w:val="28"/>
          <w:szCs w:val="28"/>
        </w:rPr>
        <w:t xml:space="preserve"> В.М. відкрито у зв’язку з можливим вчинення ним під час отримання статусу особи з інвалідністю ІІ групи дій, які є систематичним (два і більше разів протягом одного року) або одноразовим грубим порушення правил прокурорської етики.</w:t>
      </w:r>
    </w:p>
    <w:p w14:paraId="7FF11005" w14:textId="77777777" w:rsidR="00617962" w:rsidRDefault="00617962" w:rsidP="00617962">
      <w:pPr>
        <w:shd w:val="clear" w:color="auto" w:fill="FCFCFC"/>
        <w:ind w:firstLine="709"/>
        <w:jc w:val="both"/>
        <w:rPr>
          <w:rFonts w:ascii="Arial" w:hAnsi="Arial" w:cs="Arial"/>
          <w:color w:val="363636"/>
        </w:rPr>
      </w:pPr>
      <w:r>
        <w:rPr>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5E007B90"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539124F1" w14:textId="77777777" w:rsidR="00617962" w:rsidRDefault="00617962" w:rsidP="00617962">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2432565" w14:textId="77777777" w:rsidR="00617962" w:rsidRDefault="00617962" w:rsidP="00617962">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64FE401F" w14:textId="77777777" w:rsidR="00617962" w:rsidRDefault="00617962" w:rsidP="00617962">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08EEDA75" w14:textId="77777777" w:rsidR="00617962" w:rsidRDefault="00617962" w:rsidP="00617962">
      <w:pPr>
        <w:shd w:val="clear" w:color="auto" w:fill="FCFCFC"/>
        <w:ind w:firstLine="709"/>
        <w:jc w:val="both"/>
        <w:rPr>
          <w:rFonts w:ascii="Arial" w:hAnsi="Arial" w:cs="Arial"/>
          <w:color w:val="363636"/>
        </w:rPr>
      </w:pPr>
      <w:r>
        <w:rPr>
          <w:color w:val="363636"/>
          <w:sz w:val="28"/>
          <w:szCs w:val="28"/>
        </w:rPr>
        <w:lastRenderedPageBreak/>
        <w:t xml:space="preserve">При оцінці дій </w:t>
      </w:r>
      <w:proofErr w:type="spellStart"/>
      <w:r>
        <w:rPr>
          <w:color w:val="363636"/>
          <w:sz w:val="28"/>
          <w:szCs w:val="28"/>
        </w:rPr>
        <w:t>Арсенюка</w:t>
      </w:r>
      <w:proofErr w:type="spellEnd"/>
      <w:r>
        <w:rPr>
          <w:color w:val="363636"/>
          <w:sz w:val="28"/>
          <w:szCs w:val="28"/>
        </w:rPr>
        <w:t xml:space="preserve"> В.М. Комісія виходить з вимог законодавства, встановлених обставин та з принципу доведення «баланс ймовірностей», згідно з яким, сукупність зібраних доказів дає чітке переконання у тому, що порушення скоріше не доведене, чим доведене.</w:t>
      </w:r>
    </w:p>
    <w:p w14:paraId="4E3F61EA"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Арсенюка</w:t>
      </w:r>
      <w:proofErr w:type="spellEnd"/>
      <w:r>
        <w:rPr>
          <w:color w:val="363636"/>
          <w:sz w:val="28"/>
          <w:szCs w:val="28"/>
        </w:rPr>
        <w:t xml:space="preserve"> В.М. </w:t>
      </w:r>
      <w:r>
        <w:rPr>
          <w:rStyle w:val="a6"/>
          <w:color w:val="363636"/>
          <w:sz w:val="28"/>
          <w:szCs w:val="28"/>
          <w:u w:val="none"/>
        </w:rPr>
        <w:t>відповідно до вимог </w:t>
      </w:r>
      <w:r>
        <w:rPr>
          <w:color w:val="363636"/>
          <w:sz w:val="28"/>
          <w:szCs w:val="28"/>
        </w:rPr>
        <w:t>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09C3CAD"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У кримінальному провадженні № конфіденційна інформація </w:t>
      </w:r>
      <w:proofErr w:type="spellStart"/>
      <w:r>
        <w:rPr>
          <w:color w:val="363636"/>
          <w:sz w:val="28"/>
          <w:szCs w:val="28"/>
        </w:rPr>
        <w:t>Арсенюк</w:t>
      </w:r>
      <w:proofErr w:type="spellEnd"/>
      <w:r>
        <w:rPr>
          <w:color w:val="363636"/>
          <w:sz w:val="28"/>
          <w:szCs w:val="28"/>
        </w:rPr>
        <w:t xml:space="preserve"> В.М. не допитувалась, про підозру йому не повідомлялось, доказів його винуватості у вчиненні будь-якого кримінального правопорушення скаржником не надано і в ході перевірки у дисциплінарному провадженні не здобуто.</w:t>
      </w:r>
    </w:p>
    <w:p w14:paraId="34D09D8D" w14:textId="77777777" w:rsidR="00617962" w:rsidRDefault="00617962" w:rsidP="00617962">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423908DB"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13.12.2024 затверджено висновок, об’єктивних даних, що вказували б на використання прокурорами органів прокуратури, у тому числі </w:t>
      </w:r>
      <w:proofErr w:type="spellStart"/>
      <w:r>
        <w:rPr>
          <w:color w:val="363636"/>
          <w:sz w:val="28"/>
          <w:szCs w:val="28"/>
        </w:rPr>
        <w:t>Арсенюком</w:t>
      </w:r>
      <w:proofErr w:type="spellEnd"/>
      <w:r>
        <w:rPr>
          <w:color w:val="363636"/>
          <w:sz w:val="28"/>
          <w:szCs w:val="28"/>
        </w:rPr>
        <w:t xml:space="preserve"> В.М.,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досудовим розслідуванням у кримінальних провадженнях, не здобуто.</w:t>
      </w:r>
    </w:p>
    <w:p w14:paraId="2115A336"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Відповідно до рішення  Хмельницького  окружного адміністративного суду  від 03.10.2025 у справі № 560/13813/25 позов </w:t>
      </w:r>
      <w:proofErr w:type="spellStart"/>
      <w:r>
        <w:rPr>
          <w:color w:val="363636"/>
          <w:sz w:val="28"/>
          <w:szCs w:val="28"/>
        </w:rPr>
        <w:t>Арсенюка</w:t>
      </w:r>
      <w:proofErr w:type="spellEnd"/>
      <w:r>
        <w:rPr>
          <w:color w:val="363636"/>
          <w:sz w:val="28"/>
          <w:szCs w:val="28"/>
        </w:rPr>
        <w:t xml:space="preserve"> В.М. до державної установи «Український державний науково-дослідний інститут медико-соціальних проблем інвалідності МОЗ України» задоволено, рішення ЦОФСО № конфіденційна інформація від 21.02.2025 скасовано, зокрема з таких мотивів та обставин: </w:t>
      </w:r>
      <w:proofErr w:type="spellStart"/>
      <w:r>
        <w:rPr>
          <w:color w:val="363636"/>
          <w:sz w:val="28"/>
          <w:szCs w:val="28"/>
        </w:rPr>
        <w:t>Арсенюк</w:t>
      </w:r>
      <w:proofErr w:type="spellEnd"/>
      <w:r>
        <w:rPr>
          <w:color w:val="363636"/>
          <w:sz w:val="28"/>
          <w:szCs w:val="28"/>
        </w:rPr>
        <w:t xml:space="preserve"> В.М.  з 16.01.2025 до 20.01.2025 перебував на стаціонарному лікуванні в державній установі «Український державний науково-дослідний інститут медико-соціальних проблем інвалідності МОЗ України», що підтверджується виданою йому цією установою довідкою від 20.01.2025 № конфіденційна інформація; у рішенні ЦОФСО № конфіденційна інформація від 21.02.2025 неправильно зазначено встановлену </w:t>
      </w:r>
      <w:proofErr w:type="spellStart"/>
      <w:r>
        <w:rPr>
          <w:color w:val="363636"/>
          <w:sz w:val="28"/>
          <w:szCs w:val="28"/>
        </w:rPr>
        <w:t>Арсенюку</w:t>
      </w:r>
      <w:proofErr w:type="spellEnd"/>
      <w:r>
        <w:rPr>
          <w:color w:val="363636"/>
          <w:sz w:val="28"/>
          <w:szCs w:val="28"/>
        </w:rPr>
        <w:t xml:space="preserve"> В.М. групу інвалідності (ІІІ, а не ІІ,  як фактично) та строк її надання (1 рік, а не 3 роки, як фактично); рішення ЦОФСО № конфіденційна інформація від 21.02.2025 є невмотивованим, оскільки рішення про неправомірність встановлення позивачу </w:t>
      </w:r>
      <w:r>
        <w:rPr>
          <w:color w:val="363636"/>
          <w:sz w:val="28"/>
          <w:szCs w:val="28"/>
        </w:rPr>
        <w:lastRenderedPageBreak/>
        <w:t>інвалідності з 11.11.2019 прийнято без вказівки на обґрунтованість/необґрунтованість визнання його особою з інвалідністю.</w:t>
      </w:r>
    </w:p>
    <w:p w14:paraId="56230670"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Тобто,  зазначеним рішенням суду від 03.10.2025 у справі № 560/13813/25 юридично встановлено протиправність рішенні ЦОФСО № конфіденційна інформація від 21.02.2025, яким </w:t>
      </w:r>
      <w:proofErr w:type="spellStart"/>
      <w:r>
        <w:rPr>
          <w:color w:val="363636"/>
          <w:sz w:val="28"/>
          <w:szCs w:val="28"/>
        </w:rPr>
        <w:t>Арсенюка</w:t>
      </w:r>
      <w:proofErr w:type="spellEnd"/>
      <w:r>
        <w:rPr>
          <w:color w:val="363636"/>
          <w:sz w:val="28"/>
          <w:szCs w:val="28"/>
        </w:rPr>
        <w:t> В.М. визнана таким, що не є особою з інвалідністю.</w:t>
      </w:r>
    </w:p>
    <w:p w14:paraId="18BADCE4"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Крім того, Комісія враховує, що </w:t>
      </w:r>
      <w:proofErr w:type="spellStart"/>
      <w:r>
        <w:rPr>
          <w:color w:val="363636"/>
          <w:sz w:val="28"/>
          <w:szCs w:val="28"/>
        </w:rPr>
        <w:t>Арсенюк</w:t>
      </w:r>
      <w:proofErr w:type="spellEnd"/>
      <w:r>
        <w:rPr>
          <w:color w:val="363636"/>
          <w:sz w:val="28"/>
          <w:szCs w:val="28"/>
        </w:rPr>
        <w:t xml:space="preserve"> В.М. на першу ж вимогу керівника в січні 2025 року з’явився до уповноваженого органу – державної установи  «Український державний науково-дослідний інститут медико-соціальних проблем інвалідності МОЗ України» для переогляду з метою перевірки законності встановлення йому статусу особи з інвалідністю.</w:t>
      </w:r>
    </w:p>
    <w:p w14:paraId="53B8E760"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Таким чином, на час складання висновку та прийняття Комісією рішення підстава подання дисциплінарної скарги (вчинення </w:t>
      </w:r>
      <w:proofErr w:type="spellStart"/>
      <w:r>
        <w:rPr>
          <w:color w:val="363636"/>
          <w:sz w:val="28"/>
          <w:szCs w:val="28"/>
        </w:rPr>
        <w:t>Арсенюком</w:t>
      </w:r>
      <w:proofErr w:type="spellEnd"/>
      <w:r>
        <w:rPr>
          <w:color w:val="363636"/>
          <w:sz w:val="28"/>
          <w:szCs w:val="28"/>
        </w:rPr>
        <w:t> В.М.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779131D4"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За результатами аналізу матеріалів, зібраних у дисциплінарному провадженні встановлено лише факт отримання </w:t>
      </w:r>
      <w:proofErr w:type="spellStart"/>
      <w:r>
        <w:rPr>
          <w:color w:val="363636"/>
          <w:sz w:val="28"/>
          <w:szCs w:val="28"/>
        </w:rPr>
        <w:t>Арсенюком</w:t>
      </w:r>
      <w:proofErr w:type="spellEnd"/>
      <w:r>
        <w:rPr>
          <w:color w:val="363636"/>
          <w:sz w:val="28"/>
          <w:szCs w:val="28"/>
        </w:rPr>
        <w:t xml:space="preserve"> В.М. статусу особи з інвалідністю </w:t>
      </w:r>
      <w:r>
        <w:rPr>
          <w:color w:val="363636"/>
          <w:sz w:val="28"/>
          <w:szCs w:val="28"/>
          <w:lang w:val="en-US"/>
        </w:rPr>
        <w:t>II </w:t>
      </w:r>
      <w:r>
        <w:rPr>
          <w:color w:val="363636"/>
          <w:sz w:val="28"/>
          <w:szCs w:val="28"/>
        </w:rPr>
        <w:t>(другої) групи у зв’язку з наявними у нього захворюваннями та подальше скасування такого статусу.</w:t>
      </w:r>
    </w:p>
    <w:p w14:paraId="183177B2" w14:textId="77777777" w:rsidR="00617962" w:rsidRDefault="00617962" w:rsidP="00617962">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CC9ADDF"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 огляду на це думку скаржника, що при оформленні групи інвалідності </w:t>
      </w:r>
      <w:proofErr w:type="spellStart"/>
      <w:r>
        <w:rPr>
          <w:color w:val="363636"/>
          <w:sz w:val="28"/>
          <w:szCs w:val="28"/>
        </w:rPr>
        <w:t>Арсенюк</w:t>
      </w:r>
      <w:proofErr w:type="spellEnd"/>
      <w:r>
        <w:rPr>
          <w:color w:val="363636"/>
          <w:sz w:val="28"/>
          <w:szCs w:val="28"/>
        </w:rPr>
        <w:t xml:space="preserve"> В.М. вчинив протиправні дії при встановленні йому групи інвалідності, призначенні, у зв’язку з набуттям статусу особи з інвалідністю, органами ПФУ пенсії, зібраними під час дисциплінарного провадження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020256C"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C4858CF" w14:textId="77777777" w:rsidR="00617962" w:rsidRDefault="00617962" w:rsidP="00617962">
      <w:pPr>
        <w:shd w:val="clear" w:color="auto" w:fill="FCFCFC"/>
        <w:ind w:firstLine="709"/>
        <w:jc w:val="both"/>
        <w:rPr>
          <w:rFonts w:ascii="Arial" w:hAnsi="Arial" w:cs="Arial"/>
          <w:color w:val="363636"/>
        </w:rPr>
      </w:pPr>
      <w:r>
        <w:rPr>
          <w:color w:val="363636"/>
          <w:sz w:val="28"/>
          <w:szCs w:val="28"/>
        </w:rPr>
        <w:lastRenderedPageBreak/>
        <w:t xml:space="preserve">Членом Комісії Степановою Т.В. при проведенні перевірки в межах дисциплінарного провадження по фактам дисциплінарної скарги, визначені Законом № 1697-VII та Положенням про порядок роботи відповідного органу, що здійснює дисциплінарне провадження, повноваження Комісії використано </w:t>
      </w:r>
      <w:proofErr w:type="spellStart"/>
      <w:r>
        <w:rPr>
          <w:color w:val="363636"/>
          <w:sz w:val="28"/>
          <w:szCs w:val="28"/>
        </w:rPr>
        <w:t>вичерпно</w:t>
      </w:r>
      <w:proofErr w:type="spellEnd"/>
      <w:r>
        <w:rPr>
          <w:color w:val="363636"/>
          <w:sz w:val="28"/>
          <w:szCs w:val="28"/>
        </w:rPr>
        <w:t>. Викладені скаржником доводи у дисциплінарній скарзі можливо перевірити виключно в межах досудового розслідування в порядку, визначеному Кримінально-процесуальним кодексом України. </w:t>
      </w:r>
    </w:p>
    <w:p w14:paraId="4E83B5FF"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Pr>
          <w:color w:val="363636"/>
          <w:sz w:val="28"/>
          <w:szCs w:val="28"/>
        </w:rPr>
        <w:t>Арсенюка</w:t>
      </w:r>
      <w:proofErr w:type="spellEnd"/>
      <w:r>
        <w:rPr>
          <w:color w:val="363636"/>
          <w:sz w:val="28"/>
          <w:szCs w:val="28"/>
        </w:rPr>
        <w:t xml:space="preserve"> В.М. при отриманні статусу особи з інвалідністю ІІ групи, пенсії у зв’язку з набуттям такого статусу, дисциплінарного проступку, передбаченого п. 6 ч. 1 ст. 43 Закону № 1697-VII, не знайшли свого об’єктивного підтвердження.</w:t>
      </w:r>
    </w:p>
    <w:p w14:paraId="2DE9C557" w14:textId="77777777" w:rsidR="00617962" w:rsidRDefault="00617962" w:rsidP="00617962">
      <w:pPr>
        <w:shd w:val="clear" w:color="auto" w:fill="FCFCFC"/>
        <w:ind w:firstLine="709"/>
        <w:jc w:val="both"/>
        <w:rPr>
          <w:rFonts w:ascii="Arial" w:hAnsi="Arial" w:cs="Arial"/>
          <w:color w:val="363636"/>
        </w:rPr>
      </w:pPr>
      <w:r>
        <w:rPr>
          <w:color w:val="363636"/>
          <w:sz w:val="28"/>
          <w:szCs w:val="28"/>
        </w:rPr>
        <w:t xml:space="preserve">З огляду на викладене, Комісія вважає, що дисциплінарне провадження стосовно прокурора </w:t>
      </w:r>
      <w:proofErr w:type="spellStart"/>
      <w:r>
        <w:rPr>
          <w:color w:val="363636"/>
          <w:sz w:val="28"/>
          <w:szCs w:val="28"/>
        </w:rPr>
        <w:t>Арсенюка</w:t>
      </w:r>
      <w:proofErr w:type="spellEnd"/>
      <w:r>
        <w:rPr>
          <w:color w:val="363636"/>
          <w:sz w:val="28"/>
          <w:szCs w:val="28"/>
        </w:rPr>
        <w:t xml:space="preserve"> В.М. підлягає закриттю у зв’язку з відсутністю в його діях складу дисциплінарного проступку.                                                                                                                                                                                                    </w:t>
      </w:r>
    </w:p>
    <w:p w14:paraId="7C445BF1" w14:textId="77777777" w:rsidR="00617962" w:rsidRDefault="00617962" w:rsidP="00617962">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65881560" w14:textId="77777777" w:rsidR="00617962" w:rsidRDefault="00617962" w:rsidP="00617962">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30A8E236" w14:textId="77777777" w:rsidR="00617962" w:rsidRDefault="00617962" w:rsidP="00617962">
      <w:pPr>
        <w:shd w:val="clear" w:color="auto" w:fill="FCFCFC"/>
        <w:ind w:firstLine="709"/>
        <w:jc w:val="center"/>
        <w:rPr>
          <w:rFonts w:ascii="Arial" w:hAnsi="Arial" w:cs="Arial"/>
          <w:color w:val="363636"/>
        </w:rPr>
      </w:pPr>
      <w:r>
        <w:rPr>
          <w:b/>
          <w:bCs/>
          <w:color w:val="363636"/>
          <w:sz w:val="28"/>
          <w:szCs w:val="28"/>
        </w:rPr>
        <w:t>ВИРІШИЛА :</w:t>
      </w:r>
    </w:p>
    <w:p w14:paraId="59FAFF64" w14:textId="77777777" w:rsidR="00617962" w:rsidRDefault="00617962" w:rsidP="00617962">
      <w:pPr>
        <w:shd w:val="clear" w:color="auto" w:fill="FCFCFC"/>
        <w:ind w:firstLine="709"/>
        <w:jc w:val="both"/>
        <w:rPr>
          <w:rFonts w:ascii="Arial" w:hAnsi="Arial" w:cs="Arial"/>
          <w:color w:val="363636"/>
        </w:rPr>
      </w:pPr>
      <w:r>
        <w:rPr>
          <w:color w:val="363636"/>
          <w:sz w:val="28"/>
          <w:szCs w:val="28"/>
          <w:shd w:val="clear" w:color="auto" w:fill="FCFCFC"/>
        </w:rPr>
        <w:t>Дисциплінарне провадження </w:t>
      </w:r>
      <w:r>
        <w:rPr>
          <w:color w:val="363636"/>
          <w:sz w:val="28"/>
          <w:szCs w:val="28"/>
        </w:rPr>
        <w:t xml:space="preserve">№ 07/3/2-784дс-324дп-25 стосовно прокурора Хмельницької окружної прокуратури Хмельницької області </w:t>
      </w:r>
      <w:proofErr w:type="spellStart"/>
      <w:r>
        <w:rPr>
          <w:color w:val="363636"/>
          <w:sz w:val="28"/>
          <w:szCs w:val="28"/>
        </w:rPr>
        <w:t>Арсенюка</w:t>
      </w:r>
      <w:proofErr w:type="spellEnd"/>
      <w:r>
        <w:rPr>
          <w:color w:val="363636"/>
          <w:sz w:val="28"/>
          <w:szCs w:val="28"/>
        </w:rPr>
        <w:t xml:space="preserve"> Віктора Миколайовича</w:t>
      </w:r>
      <w:r>
        <w:rPr>
          <w:b/>
          <w:bCs/>
          <w:color w:val="363636"/>
          <w:sz w:val="28"/>
          <w:szCs w:val="28"/>
        </w:rPr>
        <w:t> </w:t>
      </w:r>
      <w:r>
        <w:rPr>
          <w:color w:val="363636"/>
          <w:sz w:val="28"/>
          <w:szCs w:val="28"/>
        </w:rPr>
        <w:t>закрити.</w:t>
      </w:r>
    </w:p>
    <w:p w14:paraId="0D248E00" w14:textId="77777777" w:rsidR="00617962" w:rsidRDefault="00617962" w:rsidP="00617962">
      <w:pPr>
        <w:shd w:val="clear" w:color="auto" w:fill="FCFCFC"/>
        <w:ind w:firstLine="709"/>
        <w:jc w:val="both"/>
        <w:rPr>
          <w:rFonts w:ascii="Arial" w:hAnsi="Arial" w:cs="Arial"/>
          <w:color w:val="363636"/>
        </w:rPr>
      </w:pPr>
      <w:r>
        <w:rPr>
          <w:color w:val="363636"/>
          <w:sz w:val="28"/>
          <w:szCs w:val="28"/>
        </w:rPr>
        <w:t>Копію рішення направити керівникам Хмельницької обласної прокуратури та Хмельницької окружної прокуратури Хмельницької області, прокурору </w:t>
      </w:r>
      <w:proofErr w:type="spellStart"/>
      <w:r>
        <w:rPr>
          <w:color w:val="363636"/>
          <w:sz w:val="28"/>
          <w:szCs w:val="28"/>
        </w:rPr>
        <w:t>Арсенюку</w:t>
      </w:r>
      <w:proofErr w:type="spellEnd"/>
      <w:r>
        <w:rPr>
          <w:color w:val="363636"/>
          <w:sz w:val="28"/>
          <w:szCs w:val="28"/>
        </w:rPr>
        <w:t> В.М.</w:t>
      </w:r>
    </w:p>
    <w:p w14:paraId="4E685457" w14:textId="77777777" w:rsidR="00617962" w:rsidRDefault="00617962" w:rsidP="00617962">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13786C3E" w14:textId="77777777" w:rsidR="00617962" w:rsidRDefault="00617962" w:rsidP="00617962">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17962" w14:paraId="76B57861" w14:textId="77777777" w:rsidTr="00617962">
        <w:tc>
          <w:tcPr>
            <w:tcW w:w="3298" w:type="dxa"/>
            <w:shd w:val="clear" w:color="auto" w:fill="FCFCFC"/>
            <w:tcMar>
              <w:top w:w="0" w:type="dxa"/>
              <w:left w:w="108" w:type="dxa"/>
              <w:bottom w:w="0" w:type="dxa"/>
              <w:right w:w="108" w:type="dxa"/>
            </w:tcMar>
            <w:hideMark/>
          </w:tcPr>
          <w:p w14:paraId="0DDD49D0" w14:textId="77777777" w:rsidR="00617962" w:rsidRDefault="00617962">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7D656861"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6625DCE" w14:textId="77777777" w:rsidR="00617962" w:rsidRDefault="00617962">
            <w:pPr>
              <w:ind w:left="-108" w:right="-1" w:firstLine="108"/>
              <w:rPr>
                <w:rFonts w:ascii="Arial" w:hAnsi="Arial" w:cs="Arial"/>
                <w:color w:val="363636"/>
              </w:rPr>
            </w:pPr>
            <w:r>
              <w:rPr>
                <w:b/>
                <w:bCs/>
                <w:color w:val="363636"/>
                <w:sz w:val="28"/>
                <w:szCs w:val="28"/>
              </w:rPr>
              <w:t>Максим РАДЗІВОН</w:t>
            </w:r>
          </w:p>
        </w:tc>
      </w:tr>
      <w:tr w:rsidR="00617962" w14:paraId="66FEDDB9" w14:textId="77777777" w:rsidTr="00617962">
        <w:tc>
          <w:tcPr>
            <w:tcW w:w="3298" w:type="dxa"/>
            <w:shd w:val="clear" w:color="auto" w:fill="FCFCFC"/>
            <w:tcMar>
              <w:top w:w="0" w:type="dxa"/>
              <w:left w:w="108" w:type="dxa"/>
              <w:bottom w:w="0" w:type="dxa"/>
              <w:right w:w="108" w:type="dxa"/>
            </w:tcMar>
            <w:hideMark/>
          </w:tcPr>
          <w:p w14:paraId="2AD82B8F" w14:textId="77777777" w:rsidR="00617962" w:rsidRDefault="00617962">
            <w:pPr>
              <w:ind w:right="-1"/>
              <w:rPr>
                <w:rFonts w:ascii="Arial" w:hAnsi="Arial" w:cs="Arial"/>
                <w:color w:val="363636"/>
              </w:rPr>
            </w:pPr>
            <w:r>
              <w:rPr>
                <w:b/>
                <w:bCs/>
                <w:color w:val="363636"/>
                <w:sz w:val="28"/>
                <w:szCs w:val="28"/>
              </w:rPr>
              <w:lastRenderedPageBreak/>
              <w:t> </w:t>
            </w:r>
          </w:p>
          <w:p w14:paraId="420BCC6A" w14:textId="77777777" w:rsidR="00617962" w:rsidRDefault="00617962">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9ADD293"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C7449F5" w14:textId="77777777" w:rsidR="00617962" w:rsidRDefault="00617962">
            <w:pPr>
              <w:ind w:left="-108" w:right="-1" w:firstLine="108"/>
              <w:rPr>
                <w:rFonts w:ascii="Arial" w:hAnsi="Arial" w:cs="Arial"/>
                <w:color w:val="363636"/>
              </w:rPr>
            </w:pPr>
            <w:r>
              <w:rPr>
                <w:b/>
                <w:bCs/>
                <w:color w:val="363636"/>
                <w:sz w:val="28"/>
                <w:szCs w:val="28"/>
              </w:rPr>
              <w:t> </w:t>
            </w:r>
          </w:p>
          <w:p w14:paraId="1446462D" w14:textId="77777777" w:rsidR="00617962" w:rsidRDefault="00617962">
            <w:pPr>
              <w:ind w:left="-108" w:right="-1" w:firstLine="108"/>
              <w:rPr>
                <w:rFonts w:ascii="Arial" w:hAnsi="Arial" w:cs="Arial"/>
                <w:color w:val="363636"/>
              </w:rPr>
            </w:pPr>
            <w:r>
              <w:rPr>
                <w:b/>
                <w:bCs/>
                <w:color w:val="363636"/>
                <w:sz w:val="28"/>
                <w:szCs w:val="28"/>
              </w:rPr>
              <w:t>Світлана БОБРОВНИК</w:t>
            </w:r>
          </w:p>
        </w:tc>
      </w:tr>
      <w:tr w:rsidR="00617962" w14:paraId="2CEACE0A" w14:textId="77777777" w:rsidTr="00617962">
        <w:tc>
          <w:tcPr>
            <w:tcW w:w="3298" w:type="dxa"/>
            <w:shd w:val="clear" w:color="auto" w:fill="FCFCFC"/>
            <w:tcMar>
              <w:top w:w="0" w:type="dxa"/>
              <w:left w:w="108" w:type="dxa"/>
              <w:bottom w:w="0" w:type="dxa"/>
              <w:right w:w="108" w:type="dxa"/>
            </w:tcMar>
            <w:hideMark/>
          </w:tcPr>
          <w:p w14:paraId="5A8CF6F2" w14:textId="77777777" w:rsidR="00617962" w:rsidRDefault="00617962">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6CEA7B9A"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A94AD0A" w14:textId="77777777" w:rsidR="00617962" w:rsidRDefault="00617962">
            <w:pPr>
              <w:ind w:left="-108" w:right="-1" w:firstLine="108"/>
              <w:rPr>
                <w:rFonts w:ascii="Arial" w:hAnsi="Arial" w:cs="Arial"/>
                <w:color w:val="363636"/>
              </w:rPr>
            </w:pPr>
            <w:r>
              <w:rPr>
                <w:b/>
                <w:bCs/>
                <w:color w:val="363636"/>
                <w:sz w:val="28"/>
                <w:szCs w:val="28"/>
              </w:rPr>
              <w:t> </w:t>
            </w:r>
          </w:p>
          <w:p w14:paraId="34BF60A1" w14:textId="77777777" w:rsidR="00617962" w:rsidRDefault="00617962">
            <w:pPr>
              <w:ind w:left="-108" w:right="-1" w:firstLine="108"/>
              <w:rPr>
                <w:rFonts w:ascii="Arial" w:hAnsi="Arial" w:cs="Arial"/>
                <w:color w:val="363636"/>
              </w:rPr>
            </w:pPr>
            <w:r>
              <w:rPr>
                <w:b/>
                <w:bCs/>
                <w:color w:val="363636"/>
                <w:sz w:val="28"/>
                <w:szCs w:val="28"/>
              </w:rPr>
              <w:t>Олег БУЛУЛУКОВ</w:t>
            </w:r>
          </w:p>
        </w:tc>
      </w:tr>
      <w:tr w:rsidR="00617962" w14:paraId="018705C5" w14:textId="77777777" w:rsidTr="00617962">
        <w:tc>
          <w:tcPr>
            <w:tcW w:w="3298" w:type="dxa"/>
            <w:shd w:val="clear" w:color="auto" w:fill="FCFCFC"/>
            <w:tcMar>
              <w:top w:w="0" w:type="dxa"/>
              <w:left w:w="108" w:type="dxa"/>
              <w:bottom w:w="0" w:type="dxa"/>
              <w:right w:w="108" w:type="dxa"/>
            </w:tcMar>
            <w:hideMark/>
          </w:tcPr>
          <w:p w14:paraId="46EF2F66" w14:textId="77777777" w:rsidR="00617962" w:rsidRDefault="00617962">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60FA26C2"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7ADBDFC" w14:textId="77777777" w:rsidR="00617962" w:rsidRDefault="00617962">
            <w:pPr>
              <w:ind w:left="-108" w:right="-1" w:firstLine="108"/>
              <w:rPr>
                <w:rFonts w:ascii="Arial" w:hAnsi="Arial" w:cs="Arial"/>
                <w:color w:val="363636"/>
              </w:rPr>
            </w:pPr>
            <w:r>
              <w:rPr>
                <w:b/>
                <w:bCs/>
                <w:color w:val="363636"/>
                <w:sz w:val="28"/>
                <w:szCs w:val="28"/>
              </w:rPr>
              <w:t> </w:t>
            </w:r>
          </w:p>
          <w:p w14:paraId="5F5E60C2" w14:textId="77777777" w:rsidR="00617962" w:rsidRDefault="00617962">
            <w:pPr>
              <w:ind w:left="-108" w:right="-1" w:firstLine="108"/>
              <w:rPr>
                <w:rFonts w:ascii="Arial" w:hAnsi="Arial" w:cs="Arial"/>
                <w:color w:val="363636"/>
              </w:rPr>
            </w:pPr>
            <w:r>
              <w:rPr>
                <w:b/>
                <w:bCs/>
                <w:color w:val="363636"/>
                <w:sz w:val="28"/>
                <w:szCs w:val="28"/>
              </w:rPr>
              <w:t>Ніна ГАРБУЗА</w:t>
            </w:r>
          </w:p>
          <w:p w14:paraId="42B2E830" w14:textId="77777777" w:rsidR="00617962" w:rsidRDefault="00617962">
            <w:pPr>
              <w:ind w:left="-108" w:right="-1" w:firstLine="108"/>
              <w:rPr>
                <w:rFonts w:ascii="Arial" w:hAnsi="Arial" w:cs="Arial"/>
                <w:color w:val="363636"/>
              </w:rPr>
            </w:pPr>
            <w:r>
              <w:rPr>
                <w:b/>
                <w:bCs/>
                <w:color w:val="363636"/>
                <w:sz w:val="28"/>
                <w:szCs w:val="28"/>
              </w:rPr>
              <w:t> </w:t>
            </w:r>
          </w:p>
          <w:p w14:paraId="648260FD" w14:textId="77777777" w:rsidR="00617962" w:rsidRDefault="00617962">
            <w:pPr>
              <w:ind w:left="-108" w:right="-1" w:firstLine="108"/>
              <w:rPr>
                <w:rFonts w:ascii="Arial" w:hAnsi="Arial" w:cs="Arial"/>
                <w:color w:val="363636"/>
              </w:rPr>
            </w:pPr>
            <w:r>
              <w:rPr>
                <w:b/>
                <w:bCs/>
                <w:color w:val="363636"/>
                <w:sz w:val="28"/>
                <w:szCs w:val="28"/>
              </w:rPr>
              <w:t>Катерина КОВАЛЬ</w:t>
            </w:r>
          </w:p>
          <w:p w14:paraId="78CFA4CC" w14:textId="77777777" w:rsidR="00617962" w:rsidRDefault="00617962">
            <w:pPr>
              <w:ind w:left="-108" w:right="-1" w:firstLine="108"/>
              <w:rPr>
                <w:rFonts w:ascii="Arial" w:hAnsi="Arial" w:cs="Arial"/>
                <w:color w:val="363636"/>
              </w:rPr>
            </w:pPr>
            <w:r>
              <w:rPr>
                <w:b/>
                <w:bCs/>
                <w:color w:val="363636"/>
                <w:sz w:val="28"/>
                <w:szCs w:val="28"/>
              </w:rPr>
              <w:t> </w:t>
            </w:r>
          </w:p>
          <w:p w14:paraId="50F20C9C" w14:textId="77777777" w:rsidR="00617962" w:rsidRDefault="00617962">
            <w:pPr>
              <w:ind w:left="-108" w:right="-1" w:firstLine="108"/>
              <w:rPr>
                <w:rFonts w:ascii="Arial" w:hAnsi="Arial" w:cs="Arial"/>
                <w:color w:val="363636"/>
              </w:rPr>
            </w:pPr>
            <w:r>
              <w:rPr>
                <w:b/>
                <w:bCs/>
                <w:color w:val="363636"/>
                <w:sz w:val="28"/>
                <w:szCs w:val="28"/>
              </w:rPr>
              <w:t>Дмитро КУРИЛЕНКО</w:t>
            </w:r>
          </w:p>
          <w:p w14:paraId="70DAA917" w14:textId="77777777" w:rsidR="00617962" w:rsidRDefault="00617962">
            <w:pPr>
              <w:ind w:left="-108" w:right="-1" w:firstLine="108"/>
              <w:rPr>
                <w:rFonts w:ascii="Arial" w:hAnsi="Arial" w:cs="Arial"/>
                <w:color w:val="363636"/>
              </w:rPr>
            </w:pPr>
            <w:r>
              <w:rPr>
                <w:b/>
                <w:bCs/>
                <w:color w:val="363636"/>
                <w:sz w:val="28"/>
                <w:szCs w:val="28"/>
              </w:rPr>
              <w:t> </w:t>
            </w:r>
          </w:p>
          <w:p w14:paraId="0F95D131" w14:textId="77777777" w:rsidR="00617962" w:rsidRDefault="00617962">
            <w:pPr>
              <w:ind w:left="-108" w:right="-1" w:firstLine="108"/>
              <w:rPr>
                <w:rFonts w:ascii="Arial" w:hAnsi="Arial" w:cs="Arial"/>
                <w:color w:val="363636"/>
              </w:rPr>
            </w:pPr>
            <w:r>
              <w:rPr>
                <w:b/>
                <w:bCs/>
                <w:color w:val="363636"/>
                <w:sz w:val="28"/>
                <w:szCs w:val="28"/>
              </w:rPr>
              <w:t>Віталій МАВРОДІ</w:t>
            </w:r>
          </w:p>
        </w:tc>
      </w:tr>
      <w:tr w:rsidR="00617962" w14:paraId="1A53F52A" w14:textId="77777777" w:rsidTr="00617962">
        <w:tc>
          <w:tcPr>
            <w:tcW w:w="3298" w:type="dxa"/>
            <w:shd w:val="clear" w:color="auto" w:fill="FCFCFC"/>
            <w:tcMar>
              <w:top w:w="0" w:type="dxa"/>
              <w:left w:w="108" w:type="dxa"/>
              <w:bottom w:w="0" w:type="dxa"/>
              <w:right w:w="108" w:type="dxa"/>
            </w:tcMar>
            <w:hideMark/>
          </w:tcPr>
          <w:p w14:paraId="33F4F630" w14:textId="77777777" w:rsidR="00617962" w:rsidRDefault="00617962">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57955BF0"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7F4FCFD" w14:textId="77777777" w:rsidR="00617962" w:rsidRDefault="00617962">
            <w:pPr>
              <w:ind w:right="-1"/>
              <w:rPr>
                <w:rFonts w:ascii="Arial" w:hAnsi="Arial" w:cs="Arial"/>
                <w:color w:val="363636"/>
              </w:rPr>
            </w:pPr>
            <w:r>
              <w:rPr>
                <w:b/>
                <w:bCs/>
                <w:color w:val="363636"/>
                <w:sz w:val="28"/>
                <w:szCs w:val="28"/>
              </w:rPr>
              <w:t> </w:t>
            </w:r>
          </w:p>
          <w:p w14:paraId="2C9A3C32" w14:textId="77777777" w:rsidR="00617962" w:rsidRDefault="00617962">
            <w:pPr>
              <w:ind w:right="-1"/>
              <w:rPr>
                <w:rFonts w:ascii="Arial" w:hAnsi="Arial" w:cs="Arial"/>
                <w:color w:val="363636"/>
              </w:rPr>
            </w:pPr>
            <w:r>
              <w:rPr>
                <w:b/>
                <w:bCs/>
                <w:color w:val="363636"/>
                <w:sz w:val="28"/>
                <w:szCs w:val="28"/>
              </w:rPr>
              <w:t>Євгенія МНИШЕНКО</w:t>
            </w:r>
          </w:p>
          <w:p w14:paraId="34040C2D" w14:textId="77777777" w:rsidR="00617962" w:rsidRDefault="00617962">
            <w:pPr>
              <w:ind w:right="-1"/>
              <w:rPr>
                <w:rFonts w:ascii="Arial" w:hAnsi="Arial" w:cs="Arial"/>
                <w:color w:val="363636"/>
              </w:rPr>
            </w:pPr>
            <w:r>
              <w:rPr>
                <w:b/>
                <w:bCs/>
                <w:color w:val="363636"/>
                <w:sz w:val="28"/>
                <w:szCs w:val="28"/>
              </w:rPr>
              <w:t> </w:t>
            </w:r>
          </w:p>
        </w:tc>
      </w:tr>
      <w:tr w:rsidR="00617962" w14:paraId="3A39AB3A" w14:textId="77777777" w:rsidTr="00617962">
        <w:tc>
          <w:tcPr>
            <w:tcW w:w="3298" w:type="dxa"/>
            <w:shd w:val="clear" w:color="auto" w:fill="FCFCFC"/>
            <w:tcMar>
              <w:top w:w="0" w:type="dxa"/>
              <w:left w:w="108" w:type="dxa"/>
              <w:bottom w:w="0" w:type="dxa"/>
              <w:right w:w="108" w:type="dxa"/>
            </w:tcMar>
            <w:hideMark/>
          </w:tcPr>
          <w:p w14:paraId="21F1056E" w14:textId="77777777" w:rsidR="00617962" w:rsidRDefault="00617962">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66A1724" w14:textId="77777777" w:rsidR="00617962" w:rsidRDefault="00617962">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F06932D" w14:textId="77777777" w:rsidR="00617962" w:rsidRDefault="00617962">
            <w:pPr>
              <w:ind w:right="-1"/>
              <w:rPr>
                <w:rFonts w:ascii="Arial" w:hAnsi="Arial" w:cs="Arial"/>
                <w:color w:val="363636"/>
              </w:rPr>
            </w:pPr>
            <w:r>
              <w:rPr>
                <w:b/>
                <w:bCs/>
                <w:color w:val="363636"/>
                <w:sz w:val="28"/>
                <w:szCs w:val="28"/>
              </w:rPr>
              <w:t>Тетяна СТЕПАНОВА</w:t>
            </w:r>
          </w:p>
          <w:p w14:paraId="5A48E9AE" w14:textId="77777777" w:rsidR="00617962" w:rsidRDefault="00617962">
            <w:pPr>
              <w:ind w:right="-1"/>
              <w:rPr>
                <w:rFonts w:ascii="Arial" w:hAnsi="Arial" w:cs="Arial"/>
                <w:color w:val="363636"/>
              </w:rPr>
            </w:pPr>
            <w:r>
              <w:rPr>
                <w:b/>
                <w:bCs/>
                <w:color w:val="363636"/>
                <w:sz w:val="28"/>
                <w:szCs w:val="28"/>
              </w:rPr>
              <w:t> </w:t>
            </w:r>
          </w:p>
        </w:tc>
      </w:tr>
    </w:tbl>
    <w:p w14:paraId="5F7CCF9E" w14:textId="516AA2F1" w:rsidR="00B72EFE" w:rsidRPr="00D86F71" w:rsidRDefault="00B72EFE" w:rsidP="006179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38-2024-%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32314</Words>
  <Characters>18419</Characters>
  <Application>Microsoft Office Word</Application>
  <DocSecurity>0</DocSecurity>
  <Lines>153</Lines>
  <Paragraphs>101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2026-04-06T09:52:00Z</dcterms:created>
  <dcterms:modified xsi:type="dcterms:W3CDTF">2026-04-06T09:52:00Z</dcterms:modified>
</cp:coreProperties>
</file>